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60" w:type="dxa"/>
        <w:tblInd w:w="108" w:type="dxa"/>
        <w:tblLayout w:type="fixed"/>
        <w:tblLook w:val="0000"/>
      </w:tblPr>
      <w:tblGrid>
        <w:gridCol w:w="4397"/>
        <w:gridCol w:w="4063"/>
      </w:tblGrid>
      <w:tr w:rsidR="00767FD2" w:rsidRPr="00576C13" w:rsidTr="000A7E32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767FD2" w:rsidRPr="009A5843" w:rsidRDefault="00767FD2" w:rsidP="000A7E32">
            <w:pPr>
              <w:autoSpaceDE w:val="0"/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5843">
              <w:rPr>
                <w:rFonts w:ascii="Arial" w:hAnsi="Arial" w:cs="Arial"/>
                <w:b/>
                <w:bCs/>
                <w:sz w:val="18"/>
                <w:szCs w:val="18"/>
              </w:rPr>
              <w:t>CONTENIDO FUNCIONAL DEL EMPLEO</w:t>
            </w:r>
          </w:p>
        </w:tc>
      </w:tr>
      <w:tr w:rsidR="00767FD2" w:rsidRPr="00576C13" w:rsidTr="000A7E32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767FD2" w:rsidRPr="00576C13" w:rsidRDefault="00767FD2" w:rsidP="000A7E32">
            <w:pPr>
              <w:autoSpaceDE w:val="0"/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>I. IDENTIFICACIÓN</w:t>
            </w:r>
          </w:p>
        </w:tc>
      </w:tr>
      <w:tr w:rsidR="00767FD2" w:rsidRPr="00576C13" w:rsidTr="000A7E32">
        <w:trPr>
          <w:trHeight w:val="228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67FD2" w:rsidRPr="00576C13" w:rsidRDefault="00767FD2" w:rsidP="000A7E32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Nivel: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FD2" w:rsidRPr="00576C13" w:rsidRDefault="00767FD2" w:rsidP="000A7E3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 xml:space="preserve">PROFESIONAL </w:t>
            </w:r>
          </w:p>
        </w:tc>
      </w:tr>
      <w:tr w:rsidR="00767FD2" w:rsidRPr="00576C13" w:rsidTr="000A7E32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67FD2" w:rsidRPr="00576C13" w:rsidRDefault="00767FD2" w:rsidP="000A7E32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Denominación del Empleo: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FD2" w:rsidRPr="00576C13" w:rsidRDefault="00767FD2" w:rsidP="000A7E3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PROFESIONAL ESPECIALIZADO</w:t>
            </w:r>
          </w:p>
        </w:tc>
      </w:tr>
      <w:tr w:rsidR="00767FD2" w:rsidRPr="00576C13" w:rsidTr="000A7E32">
        <w:trPr>
          <w:trHeight w:val="273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67FD2" w:rsidRPr="00576C13" w:rsidRDefault="00767FD2" w:rsidP="000A7E32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Código: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FD2" w:rsidRPr="00576C13" w:rsidRDefault="00767FD2" w:rsidP="000A7E3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2028</w:t>
            </w:r>
          </w:p>
        </w:tc>
      </w:tr>
      <w:tr w:rsidR="00767FD2" w:rsidRPr="00576C13" w:rsidTr="000A7E32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67FD2" w:rsidRPr="00576C13" w:rsidRDefault="00767FD2" w:rsidP="000A7E32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Grado: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FD2" w:rsidRPr="00576C13" w:rsidRDefault="00767FD2" w:rsidP="000A7E3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767FD2" w:rsidRPr="00576C13" w:rsidTr="000A7E32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67FD2" w:rsidRPr="00576C13" w:rsidRDefault="00767FD2" w:rsidP="000A7E32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No. de cargos: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FD2" w:rsidRPr="00576C13" w:rsidRDefault="00767FD2" w:rsidP="000A7E3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UNO (1)</w:t>
            </w:r>
          </w:p>
        </w:tc>
      </w:tr>
      <w:tr w:rsidR="00767FD2" w:rsidRPr="00576C13" w:rsidTr="000A7E32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67FD2" w:rsidRPr="00576C13" w:rsidRDefault="00767FD2" w:rsidP="000A7E32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Dependencia: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FD2" w:rsidRPr="00576C13" w:rsidRDefault="00767FD2" w:rsidP="000A7E3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SUBDIRECCIÓN DE GESTIÓN AMBIENTAL</w:t>
            </w:r>
          </w:p>
        </w:tc>
      </w:tr>
      <w:tr w:rsidR="00767FD2" w:rsidRPr="00576C13" w:rsidTr="000A7E32">
        <w:trPr>
          <w:trHeight w:val="72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67FD2" w:rsidRPr="00576C13" w:rsidRDefault="00767FD2" w:rsidP="000A7E32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Cargo del jefe Inmediato: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FD2" w:rsidRPr="00576C13" w:rsidRDefault="00767FD2" w:rsidP="000A7E32">
            <w:pPr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SUBDIRECTOR DE GESTIÓN AMBIENTAL</w:t>
            </w:r>
          </w:p>
        </w:tc>
      </w:tr>
      <w:tr w:rsidR="00767FD2" w:rsidRPr="00576C13" w:rsidTr="000A7E32">
        <w:trPr>
          <w:trHeight w:val="65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767FD2" w:rsidRPr="00576C13" w:rsidRDefault="00767FD2" w:rsidP="000A7E32">
            <w:pPr>
              <w:ind w:right="27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>II. ÁREA FUNCIONAL –</w:t>
            </w:r>
            <w:r w:rsidRPr="00576C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6C13">
              <w:rPr>
                <w:rFonts w:ascii="Arial" w:hAnsi="Arial" w:cs="Arial"/>
                <w:b/>
                <w:sz w:val="18"/>
                <w:szCs w:val="18"/>
              </w:rPr>
              <w:t>SUBDIRECCIÓN DE GESTIÓN AMBIENTAL</w:t>
            </w:r>
          </w:p>
        </w:tc>
      </w:tr>
      <w:tr w:rsidR="00767FD2" w:rsidRPr="00576C13" w:rsidTr="000A7E32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767FD2" w:rsidRPr="00576C13" w:rsidRDefault="00767FD2" w:rsidP="000A7E32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III. PROPÓSITO PRINCIPAL</w:t>
            </w:r>
          </w:p>
        </w:tc>
      </w:tr>
      <w:tr w:rsidR="00767FD2" w:rsidRPr="00576C13" w:rsidTr="000A7E32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67FD2" w:rsidRPr="00576C13" w:rsidRDefault="00767FD2" w:rsidP="000A7E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iCs/>
                <w:sz w:val="18"/>
                <w:szCs w:val="18"/>
                <w:lang w:val="es-ES"/>
              </w:rPr>
              <w:t>Realizar los estudios jurídicos que requiera el Director General, el Subdirector de Gestión Ambiental y los demás directivos de la Corporación para la atención de los asuntos de la Entidad y emitir los conceptos legales que soliciten las diversas dependencias, especialmente sobre las solicitudes de concesiones, permisos, autorizaciones y licencias ambientales requeridas por la Ley para el uso, aprovechamiento o movilización de los recursos naturales renovables o para el desarrollo de actividades que afecten o puedan afectar el medio ambiente.</w:t>
            </w:r>
          </w:p>
        </w:tc>
      </w:tr>
      <w:tr w:rsidR="00767FD2" w:rsidRPr="00576C13" w:rsidTr="000A7E32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767FD2" w:rsidRPr="00576C13" w:rsidRDefault="00767FD2" w:rsidP="000A7E32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>IV. DESCRIPCIÓN DE FUNCIONES ESENCIALES</w:t>
            </w:r>
          </w:p>
        </w:tc>
      </w:tr>
      <w:tr w:rsidR="00767FD2" w:rsidRPr="00576C13" w:rsidTr="000A7E32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67FD2" w:rsidRPr="00576C13" w:rsidRDefault="00767FD2" w:rsidP="00767FD2">
            <w:pPr>
              <w:pStyle w:val="Prrafodelista"/>
              <w:widowControl w:val="0"/>
              <w:numPr>
                <w:ilvl w:val="0"/>
                <w:numId w:val="3"/>
              </w:numPr>
              <w:ind w:left="357" w:hanging="357"/>
              <w:contextualSpacing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D27D6">
              <w:rPr>
                <w:rFonts w:ascii="Arial" w:hAnsi="Arial" w:cs="Arial"/>
                <w:sz w:val="18"/>
                <w:szCs w:val="18"/>
                <w:lang w:val="es-CO"/>
              </w:rPr>
              <w:t xml:space="preserve">Proyectar conceptos jurídicos sobre las solicitudes de concesiones, permisos, autorizaciones y licencias ambientales requeridas por la ley para el uso, aprovechamiento o movilización de los recursos naturales renovables o para el desarrollo de actividades que afecten el medio ambiente y proyectar los actos administrativos pertinentes, para firma del </w:t>
            </w:r>
            <w:r w:rsidRPr="00576C13">
              <w:rPr>
                <w:rFonts w:ascii="Arial" w:hAnsi="Arial" w:cs="Arial"/>
                <w:sz w:val="18"/>
                <w:szCs w:val="18"/>
                <w:lang w:val="es-MX"/>
              </w:rPr>
              <w:t>del Subdirector de Gestión Ambiental o el Director.</w:t>
            </w:r>
          </w:p>
          <w:p w:rsidR="00767FD2" w:rsidRPr="00BD27D6" w:rsidRDefault="00767FD2" w:rsidP="00767FD2">
            <w:pPr>
              <w:pStyle w:val="Prrafodelista"/>
              <w:widowControl w:val="0"/>
              <w:numPr>
                <w:ilvl w:val="0"/>
                <w:numId w:val="3"/>
              </w:numPr>
              <w:ind w:left="357" w:hanging="357"/>
              <w:contextualSpacing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BD27D6">
              <w:rPr>
                <w:rFonts w:ascii="Arial" w:hAnsi="Arial" w:cs="Arial"/>
                <w:sz w:val="18"/>
                <w:szCs w:val="18"/>
                <w:lang w:val="es-CO"/>
              </w:rPr>
              <w:t>Proyectar los actos administrativos para atender las solicitudes de concesiones, permisos, autorizaciones y licencias ambientales, de acuerdo con los requerimientos técnicos y legales vigentes.</w:t>
            </w:r>
          </w:p>
          <w:p w:rsidR="00767FD2" w:rsidRPr="00BD27D6" w:rsidRDefault="00767FD2" w:rsidP="00767FD2">
            <w:pPr>
              <w:pStyle w:val="Prrafodelista"/>
              <w:widowControl w:val="0"/>
              <w:numPr>
                <w:ilvl w:val="0"/>
                <w:numId w:val="3"/>
              </w:numPr>
              <w:ind w:left="357" w:hanging="357"/>
              <w:contextualSpacing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BD27D6">
              <w:rPr>
                <w:rFonts w:ascii="Arial" w:hAnsi="Arial" w:cs="Arial"/>
                <w:sz w:val="18"/>
                <w:szCs w:val="18"/>
                <w:lang w:val="es-CO"/>
              </w:rPr>
              <w:t>Hacer seguimiento jurídico a las concesiones, permisos, autorizaciones y licencias ambientales requeridas por la ley para el uso, aprovechamiento o movilización de los recursos naturales renovables o para el desarrollo de actividades que afecten el medio ambiente.</w:t>
            </w:r>
          </w:p>
          <w:p w:rsidR="00767FD2" w:rsidRPr="00BD27D6" w:rsidRDefault="00767FD2" w:rsidP="00767FD2">
            <w:pPr>
              <w:pStyle w:val="Prrafodelista"/>
              <w:widowControl w:val="0"/>
              <w:numPr>
                <w:ilvl w:val="0"/>
                <w:numId w:val="3"/>
              </w:numPr>
              <w:ind w:left="357" w:hanging="357"/>
              <w:contextualSpacing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BD27D6">
              <w:rPr>
                <w:rFonts w:ascii="Arial" w:hAnsi="Arial" w:cs="Arial"/>
                <w:sz w:val="18"/>
                <w:szCs w:val="18"/>
                <w:lang w:val="es-CO"/>
              </w:rPr>
              <w:t>Atender las quejas y reclamos que formulen los ciudadanos relacionados con las actividades y programas de protección ambiental, de desarrollo sostenible y de manejo adecuado de los recursos naturales renovables a cargo de la Corporación.</w:t>
            </w:r>
          </w:p>
          <w:p w:rsidR="00767FD2" w:rsidRPr="00BD27D6" w:rsidRDefault="00767FD2" w:rsidP="00767FD2">
            <w:pPr>
              <w:pStyle w:val="Prrafodelista"/>
              <w:widowControl w:val="0"/>
              <w:numPr>
                <w:ilvl w:val="0"/>
                <w:numId w:val="3"/>
              </w:numPr>
              <w:ind w:left="357" w:hanging="357"/>
              <w:contextualSpacing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BD27D6">
              <w:rPr>
                <w:rFonts w:ascii="Arial" w:hAnsi="Arial" w:cs="Arial"/>
                <w:sz w:val="18"/>
                <w:szCs w:val="18"/>
                <w:lang w:val="es-CO"/>
              </w:rPr>
              <w:t>Proyectar las respuestas a los derechos de petición relacionados con las funciones del área y asesorar jurídicamente a las demás dependencias en la respuesta a los que en ellas se radiquen, de acuerdo a las competencias de la CAR – CVS.</w:t>
            </w:r>
          </w:p>
          <w:p w:rsidR="00767FD2" w:rsidRPr="00BD27D6" w:rsidRDefault="00767FD2" w:rsidP="00767FD2">
            <w:pPr>
              <w:pStyle w:val="Prrafodelista"/>
              <w:widowControl w:val="0"/>
              <w:numPr>
                <w:ilvl w:val="0"/>
                <w:numId w:val="3"/>
              </w:numPr>
              <w:ind w:left="357" w:hanging="357"/>
              <w:contextualSpacing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BD27D6">
              <w:rPr>
                <w:rFonts w:ascii="Arial" w:hAnsi="Arial" w:cs="Arial"/>
                <w:sz w:val="18"/>
                <w:szCs w:val="18"/>
                <w:lang w:val="es-CO"/>
              </w:rPr>
              <w:t>Representar judicialmente a la Corporación, cuando se lo delegue el Consejo Directivo o el Director General e informarle oportunamente a estos sobre el estado de los procesos judiciales.</w:t>
            </w:r>
          </w:p>
          <w:p w:rsidR="00767FD2" w:rsidRPr="00BD27D6" w:rsidRDefault="00767FD2" w:rsidP="00767FD2">
            <w:pPr>
              <w:pStyle w:val="Prrafodelista"/>
              <w:widowControl w:val="0"/>
              <w:numPr>
                <w:ilvl w:val="0"/>
                <w:numId w:val="3"/>
              </w:numPr>
              <w:ind w:left="357" w:hanging="357"/>
              <w:contextualSpacing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BD27D6">
              <w:rPr>
                <w:rFonts w:ascii="Arial" w:hAnsi="Arial" w:cs="Arial"/>
                <w:sz w:val="18"/>
                <w:szCs w:val="18"/>
                <w:lang w:val="es-CO"/>
              </w:rPr>
              <w:t>Rendir informes y proyectar las respuestas a los requerimientos de las entidades públicas, de la ciudadanía a través de derechos de petición y los solicitados por sus superiores.</w:t>
            </w:r>
          </w:p>
          <w:p w:rsidR="00767FD2" w:rsidRPr="00576C13" w:rsidRDefault="00767FD2" w:rsidP="00767FD2">
            <w:pPr>
              <w:pStyle w:val="Prrafodelista"/>
              <w:numPr>
                <w:ilvl w:val="0"/>
                <w:numId w:val="3"/>
              </w:numPr>
              <w:ind w:left="357" w:hanging="357"/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Adelantar el trámite para el otorgamiento de Licencias ambientales requeridas por la ley para el uso, aprovechamiento o movilización de los recursos naturales renovables o para el desarrollo de actividades que afecten o puedan afectar el medio ambiente. </w:t>
            </w:r>
          </w:p>
          <w:p w:rsidR="00767FD2" w:rsidRPr="00576C13" w:rsidRDefault="00767FD2" w:rsidP="00767FD2">
            <w:pPr>
              <w:pStyle w:val="Prrafodelista"/>
              <w:numPr>
                <w:ilvl w:val="0"/>
                <w:numId w:val="3"/>
              </w:numPr>
              <w:ind w:left="357" w:hanging="357"/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Adelantar el trámite jurídico para el otorgamiento de permisos de prospección, concesiones para el uso de aguas superficiales y subterráneas, vertimientos y demás relacionados con el recurso hídrico.  </w:t>
            </w:r>
          </w:p>
          <w:p w:rsidR="00767FD2" w:rsidRPr="00576C13" w:rsidRDefault="00767FD2" w:rsidP="00767FD2">
            <w:pPr>
              <w:pStyle w:val="Prrafodelista"/>
              <w:numPr>
                <w:ilvl w:val="0"/>
                <w:numId w:val="3"/>
              </w:numPr>
              <w:ind w:left="357" w:hanging="357"/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Adelantar el trámite jurídico para el otorgamiento de los permisos de emisiones atmosféricas y otras autorizaciones que generen impactos contaminantes al recurso aire, generados por fuentes fijas o móviles. </w:t>
            </w:r>
          </w:p>
          <w:p w:rsidR="00767FD2" w:rsidRPr="00576C13" w:rsidRDefault="00767FD2" w:rsidP="00767FD2">
            <w:pPr>
              <w:pStyle w:val="Prrafodelista"/>
              <w:numPr>
                <w:ilvl w:val="0"/>
                <w:numId w:val="3"/>
              </w:numPr>
              <w:ind w:left="357" w:hanging="357"/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Adelantar el trámite jurídico para el otorgamiento de los permisos, autorizaciones y licencias ambientales respecto a la flora, requeridos por la ley para su uso, aprovechamiento y movilización o para el desarrollo de actividades que afecten o puedan afectar el ambiente. </w:t>
            </w:r>
          </w:p>
          <w:p w:rsidR="00767FD2" w:rsidRPr="00576C13" w:rsidRDefault="00767FD2" w:rsidP="00767FD2">
            <w:pPr>
              <w:pStyle w:val="Prrafodelista"/>
              <w:numPr>
                <w:ilvl w:val="0"/>
                <w:numId w:val="3"/>
              </w:numPr>
              <w:ind w:left="357" w:hanging="357"/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Adelantar el trámite jurídico para el otorgamiento de los permisos, autorizaciones y licencias ambientales respecto a la fauna, requeridos por la ley para su uso, aprovechamiento y movilización o para el desarrollo de actividades que afecten o puedan afectar el ambiente. </w:t>
            </w:r>
          </w:p>
          <w:p w:rsidR="00767FD2" w:rsidRPr="00576C13" w:rsidRDefault="00767FD2" w:rsidP="00767FD2">
            <w:pPr>
              <w:pStyle w:val="Prrafodelista"/>
              <w:numPr>
                <w:ilvl w:val="0"/>
                <w:numId w:val="3"/>
              </w:numPr>
              <w:ind w:left="357" w:hanging="357"/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Adelantar el trámite jurídico para el otorgamiento de los permisos de ocupación de cauces de ríos, humedales, de una corriente o depósito de agua que requieren autorización. </w:t>
            </w:r>
          </w:p>
          <w:p w:rsidR="00767FD2" w:rsidRPr="00576C13" w:rsidRDefault="00767FD2" w:rsidP="00767FD2">
            <w:pPr>
              <w:pStyle w:val="Prrafodelista"/>
              <w:numPr>
                <w:ilvl w:val="0"/>
                <w:numId w:val="3"/>
              </w:numPr>
              <w:ind w:left="357" w:hanging="357"/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 xml:space="preserve">Orientar las acciones del Área de licencias y trámites ambientales al mejoramiento continuo para </w:t>
            </w:r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lastRenderedPageBreak/>
              <w:t>el Sistema Integral de Gestión de la Corporación.  </w:t>
            </w:r>
          </w:p>
          <w:p w:rsidR="00767FD2" w:rsidRPr="00576C13" w:rsidRDefault="00767FD2" w:rsidP="00767FD2">
            <w:pPr>
              <w:pStyle w:val="Prrafodelista"/>
              <w:numPr>
                <w:ilvl w:val="0"/>
                <w:numId w:val="3"/>
              </w:numPr>
              <w:ind w:left="357" w:hanging="357"/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D27D6">
              <w:rPr>
                <w:rFonts w:ascii="Arial" w:hAnsi="Arial" w:cs="Arial"/>
                <w:sz w:val="18"/>
                <w:szCs w:val="18"/>
                <w:lang w:val="es-CO"/>
              </w:rPr>
              <w:t>Las demás funciones que sean asignadas por el Director General o por sus superiores y las que encuentren establecidas para su cargo dentro del Sistema de Gestión Corporativo SGC</w:t>
            </w:r>
          </w:p>
        </w:tc>
      </w:tr>
      <w:tr w:rsidR="00767FD2" w:rsidRPr="00576C13" w:rsidTr="000A7E32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767FD2" w:rsidRPr="00576C13" w:rsidRDefault="00767FD2" w:rsidP="000A7E32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sz w:val="18"/>
                <w:szCs w:val="18"/>
              </w:rPr>
              <w:lastRenderedPageBreak/>
              <w:t>V. CONOCIMIENTOS BÁSICOS</w:t>
            </w: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 ESENCIALES</w:t>
            </w:r>
          </w:p>
        </w:tc>
      </w:tr>
      <w:tr w:rsidR="00767FD2" w:rsidRPr="00576C13" w:rsidTr="000A7E32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67FD2" w:rsidRPr="00576C13" w:rsidRDefault="00767FD2" w:rsidP="00767F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Legislación Ambiental.</w:t>
            </w:r>
          </w:p>
          <w:p w:rsidR="00767FD2" w:rsidRPr="00576C13" w:rsidRDefault="00767FD2" w:rsidP="00767F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Código Nacional de Recursos Naturales</w:t>
            </w:r>
          </w:p>
          <w:p w:rsidR="00767FD2" w:rsidRPr="00576C13" w:rsidRDefault="00767FD2" w:rsidP="00767F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Políticas Ambientales del Ministerio de Ambiente y Desarrollo Sostenible o quien haga sus veces en los siguientes temas: Biodiversidad, Zonas Costeras, Humedales, Protocolos Internacionales, Producción más Limpia, Mercados Verdes.</w:t>
            </w:r>
          </w:p>
          <w:p w:rsidR="00767FD2" w:rsidRPr="00576C13" w:rsidRDefault="00767FD2" w:rsidP="00767F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 xml:space="preserve">Reglamentación de las Corporaciones Autónomas regionales y de Desarrollo Sostenible. </w:t>
            </w:r>
          </w:p>
          <w:p w:rsidR="00767FD2" w:rsidRPr="00576C13" w:rsidRDefault="00767FD2" w:rsidP="00767F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Estatuto de Contratación Estatal.</w:t>
            </w:r>
          </w:p>
          <w:p w:rsidR="00767FD2" w:rsidRPr="00576C13" w:rsidRDefault="00767FD2" w:rsidP="00767FD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Sistema de Gestión de Calidad.</w:t>
            </w:r>
          </w:p>
          <w:p w:rsidR="00767FD2" w:rsidRPr="00576C13" w:rsidRDefault="00767FD2" w:rsidP="00767FD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 xml:space="preserve">Norma Técnica de Calidad en la Gestión Pública </w:t>
            </w:r>
          </w:p>
          <w:p w:rsidR="00767FD2" w:rsidRPr="00576C13" w:rsidRDefault="00767FD2" w:rsidP="00767FD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 xml:space="preserve">Modelo Estándar de Control Interno para el Estado Colombiano MECI Indicadores de Gestión. </w:t>
            </w:r>
          </w:p>
          <w:p w:rsidR="00767FD2" w:rsidRPr="00576C13" w:rsidRDefault="00767FD2" w:rsidP="00767FD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Derecho Administrativo.</w:t>
            </w:r>
          </w:p>
          <w:p w:rsidR="00767FD2" w:rsidRPr="00576C13" w:rsidRDefault="00767FD2" w:rsidP="00767FD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Procedimiento Administrativo.</w:t>
            </w:r>
          </w:p>
          <w:p w:rsidR="00767FD2" w:rsidRPr="00576C13" w:rsidRDefault="00767FD2" w:rsidP="00767FD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Derecho Constitucional.</w:t>
            </w:r>
          </w:p>
          <w:p w:rsidR="00767FD2" w:rsidRPr="00576C13" w:rsidRDefault="00767FD2" w:rsidP="00767FD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Procedimiento Civil.</w:t>
            </w:r>
          </w:p>
          <w:p w:rsidR="00767FD2" w:rsidRPr="00576C13" w:rsidRDefault="00767FD2" w:rsidP="00767FD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Código único Disciplinario.</w:t>
            </w:r>
          </w:p>
          <w:p w:rsidR="00767FD2" w:rsidRPr="00576C13" w:rsidRDefault="00767FD2" w:rsidP="00767FD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 xml:space="preserve">Informática Básica – </w:t>
            </w:r>
            <w:proofErr w:type="spellStart"/>
            <w:r w:rsidRPr="00576C13">
              <w:rPr>
                <w:rFonts w:ascii="Arial" w:hAnsi="Arial" w:cs="Arial"/>
                <w:sz w:val="18"/>
                <w:szCs w:val="18"/>
              </w:rPr>
              <w:t>word</w:t>
            </w:r>
            <w:proofErr w:type="spellEnd"/>
            <w:r w:rsidRPr="00576C13">
              <w:rPr>
                <w:rFonts w:ascii="Arial" w:hAnsi="Arial" w:cs="Arial"/>
                <w:sz w:val="18"/>
                <w:szCs w:val="18"/>
              </w:rPr>
              <w:t xml:space="preserve">, Excel, </w:t>
            </w:r>
            <w:proofErr w:type="spellStart"/>
            <w:r w:rsidRPr="00576C13">
              <w:rPr>
                <w:rFonts w:ascii="Arial" w:hAnsi="Arial" w:cs="Arial"/>
                <w:sz w:val="18"/>
                <w:szCs w:val="18"/>
              </w:rPr>
              <w:t>powerpoint</w:t>
            </w:r>
            <w:proofErr w:type="spellEnd"/>
            <w:r w:rsidRPr="00576C1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67FD2" w:rsidRPr="00576C13" w:rsidTr="000A7E32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767FD2" w:rsidRPr="00576C13" w:rsidRDefault="00767FD2" w:rsidP="000A7E32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>VI. COMPETENCIAS COMPORTAMENTALES</w:t>
            </w:r>
          </w:p>
        </w:tc>
      </w:tr>
      <w:tr w:rsidR="00767FD2" w:rsidRPr="00576C13" w:rsidTr="000A7E32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/>
          </w:tcPr>
          <w:p w:rsidR="00767FD2" w:rsidRPr="00576C13" w:rsidRDefault="00767FD2" w:rsidP="000A7E32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>COMUNES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767FD2" w:rsidRPr="00576C13" w:rsidRDefault="00767FD2" w:rsidP="000A7E32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>POR NIVEL JERÁRQUICO</w:t>
            </w:r>
          </w:p>
        </w:tc>
      </w:tr>
      <w:tr w:rsidR="00767FD2" w:rsidRPr="00576C13" w:rsidTr="000A7E32">
        <w:trPr>
          <w:trHeight w:val="927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67FD2" w:rsidRPr="00576C13" w:rsidRDefault="00767FD2" w:rsidP="000A7E32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Aprendizaje continuo</w:t>
            </w:r>
          </w:p>
          <w:p w:rsidR="00767FD2" w:rsidRPr="00576C13" w:rsidRDefault="00767FD2" w:rsidP="000A7E32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Orientación a resultados</w:t>
            </w:r>
          </w:p>
          <w:p w:rsidR="00767FD2" w:rsidRPr="00576C13" w:rsidRDefault="00767FD2" w:rsidP="000A7E32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Orientación al usuario y al ciudadano</w:t>
            </w:r>
          </w:p>
          <w:p w:rsidR="00767FD2" w:rsidRPr="00576C13" w:rsidRDefault="00767FD2" w:rsidP="000A7E32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Compromiso con la organización</w:t>
            </w:r>
          </w:p>
          <w:p w:rsidR="00767FD2" w:rsidRPr="00576C13" w:rsidRDefault="00767FD2" w:rsidP="000A7E32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Trabajo en equipo</w:t>
            </w:r>
          </w:p>
          <w:p w:rsidR="00767FD2" w:rsidRPr="00576C13" w:rsidRDefault="00767FD2" w:rsidP="000A7E32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Adaptación al cambio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67FD2" w:rsidRPr="00BD27D6" w:rsidRDefault="00767FD2" w:rsidP="000A7E32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s-CO"/>
              </w:rPr>
            </w:pPr>
            <w:r w:rsidRPr="00BD27D6">
              <w:rPr>
                <w:rFonts w:ascii="Arial" w:hAnsi="Arial" w:cs="Arial"/>
                <w:bCs/>
                <w:sz w:val="18"/>
                <w:szCs w:val="18"/>
                <w:lang w:val="es-CO"/>
              </w:rPr>
              <w:t xml:space="preserve">Aporte técnico profesional </w:t>
            </w:r>
          </w:p>
          <w:p w:rsidR="00767FD2" w:rsidRPr="00BD27D6" w:rsidRDefault="00767FD2" w:rsidP="000A7E32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s-CO"/>
              </w:rPr>
            </w:pPr>
            <w:r w:rsidRPr="00BD27D6">
              <w:rPr>
                <w:rFonts w:ascii="Arial" w:hAnsi="Arial" w:cs="Arial"/>
                <w:bCs/>
                <w:sz w:val="18"/>
                <w:szCs w:val="18"/>
                <w:lang w:val="es-CO"/>
              </w:rPr>
              <w:t>Comunicación efectiva</w:t>
            </w:r>
          </w:p>
          <w:p w:rsidR="00767FD2" w:rsidRPr="00BD27D6" w:rsidRDefault="00767FD2" w:rsidP="000A7E32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s-CO"/>
              </w:rPr>
            </w:pPr>
            <w:r w:rsidRPr="00BD27D6">
              <w:rPr>
                <w:rFonts w:ascii="Arial" w:hAnsi="Arial" w:cs="Arial"/>
                <w:bCs/>
                <w:sz w:val="18"/>
                <w:szCs w:val="18"/>
                <w:lang w:val="es-CO"/>
              </w:rPr>
              <w:t>Gestión de procedimientos</w:t>
            </w:r>
          </w:p>
          <w:p w:rsidR="00767FD2" w:rsidRPr="00BD27D6" w:rsidRDefault="00767FD2" w:rsidP="000A7E32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s-CO"/>
              </w:rPr>
            </w:pPr>
            <w:r w:rsidRPr="00BD27D6">
              <w:rPr>
                <w:rFonts w:ascii="Arial" w:hAnsi="Arial" w:cs="Arial"/>
                <w:bCs/>
                <w:sz w:val="18"/>
                <w:szCs w:val="18"/>
                <w:lang w:val="es-CO"/>
              </w:rPr>
              <w:t>Instrumentación de decisiones</w:t>
            </w:r>
          </w:p>
          <w:p w:rsidR="00767FD2" w:rsidRPr="00BD27D6" w:rsidRDefault="00767FD2" w:rsidP="000A7E32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s-CO"/>
              </w:rPr>
            </w:pPr>
            <w:r w:rsidRPr="00BD27D6">
              <w:rPr>
                <w:rFonts w:ascii="Arial" w:hAnsi="Arial" w:cs="Arial"/>
                <w:bCs/>
                <w:sz w:val="18"/>
                <w:szCs w:val="18"/>
                <w:lang w:val="es-CO"/>
              </w:rPr>
              <w:t xml:space="preserve">Dirección y desarrollo de personal </w:t>
            </w:r>
          </w:p>
          <w:p w:rsidR="00767FD2" w:rsidRPr="00BD27D6" w:rsidRDefault="00767FD2" w:rsidP="000A7E32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s-CO"/>
              </w:rPr>
            </w:pPr>
            <w:r w:rsidRPr="00BD27D6">
              <w:rPr>
                <w:rFonts w:ascii="Arial" w:hAnsi="Arial" w:cs="Arial"/>
                <w:bCs/>
                <w:sz w:val="18"/>
                <w:szCs w:val="18"/>
                <w:lang w:val="es-CO"/>
              </w:rPr>
              <w:t xml:space="preserve">Toma de decisiones </w:t>
            </w:r>
          </w:p>
        </w:tc>
      </w:tr>
      <w:tr w:rsidR="00767FD2" w:rsidRPr="00576C13" w:rsidTr="000A7E32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767FD2" w:rsidRPr="00576C13" w:rsidRDefault="00767FD2" w:rsidP="000A7E32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>VII. REQUISITOS DE FORMACIÓN ACADÉMICA Y EXPERIENCIA</w:t>
            </w:r>
          </w:p>
        </w:tc>
      </w:tr>
      <w:tr w:rsidR="00767FD2" w:rsidRPr="00576C13" w:rsidTr="000A7E32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/>
          </w:tcPr>
          <w:p w:rsidR="00767FD2" w:rsidRPr="00576C13" w:rsidRDefault="00767FD2" w:rsidP="000A7E32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>FORMACIÓN ACADÉMICA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767FD2" w:rsidRPr="00576C13" w:rsidRDefault="00767FD2" w:rsidP="000A7E32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>EXPERIENCIA</w:t>
            </w:r>
          </w:p>
        </w:tc>
      </w:tr>
      <w:tr w:rsidR="00767FD2" w:rsidRPr="00576C13" w:rsidTr="000A7E32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67FD2" w:rsidRPr="00576C13" w:rsidRDefault="00767FD2" w:rsidP="000A7E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 xml:space="preserve">Título profesional en disciplina académica del núcleo básico de conocimiento en: Derecho y Afines. </w:t>
            </w:r>
          </w:p>
          <w:p w:rsidR="00767FD2" w:rsidRPr="00576C13" w:rsidRDefault="00767FD2" w:rsidP="000A7E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7FD2" w:rsidRDefault="00767FD2" w:rsidP="000A7E32">
            <w:pPr>
              <w:spacing w:line="25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Título de postgrado en la modalidad de especialización.</w:t>
            </w:r>
          </w:p>
          <w:p w:rsidR="00767FD2" w:rsidRPr="009A5843" w:rsidRDefault="00767FD2" w:rsidP="000A7E32">
            <w:pPr>
              <w:spacing w:line="25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67FD2" w:rsidRPr="00047AAA" w:rsidRDefault="00767FD2" w:rsidP="000A7E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7AAA">
              <w:rPr>
                <w:rFonts w:ascii="Arial" w:hAnsi="Arial" w:cs="Arial"/>
                <w:sz w:val="18"/>
                <w:szCs w:val="18"/>
              </w:rPr>
              <w:t>Tarjeta profesional para aquellas profesiones en las que se requiera.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67FD2" w:rsidRPr="00DA2FEA" w:rsidRDefault="00767FD2" w:rsidP="000A7E32">
            <w:pPr>
              <w:jc w:val="both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7A56F6">
              <w:rPr>
                <w:rFonts w:ascii="Arial" w:hAnsi="Arial" w:cs="Arial"/>
                <w:sz w:val="18"/>
                <w:szCs w:val="18"/>
              </w:rPr>
              <w:t xml:space="preserve">Veinticinco (25) </w:t>
            </w:r>
            <w:r w:rsidRPr="00DA2FEA">
              <w:rPr>
                <w:rFonts w:ascii="Arial" w:hAnsi="Arial" w:cs="Arial"/>
                <w:sz w:val="18"/>
                <w:szCs w:val="18"/>
                <w:lang w:eastAsia="es-CO"/>
              </w:rPr>
              <w:t xml:space="preserve">meses de experiencia profesional relacionada </w:t>
            </w:r>
          </w:p>
          <w:p w:rsidR="00767FD2" w:rsidRPr="00674D54" w:rsidRDefault="00767FD2" w:rsidP="000A7E32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:rsidR="002133EC" w:rsidRPr="00767FD2" w:rsidRDefault="002133EC">
      <w:pPr>
        <w:rPr>
          <w:lang w:val="es-ES"/>
        </w:rPr>
      </w:pPr>
    </w:p>
    <w:sectPr w:rsidR="002133EC" w:rsidRPr="00767FD2" w:rsidSect="002133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C756D"/>
    <w:multiLevelType w:val="multilevel"/>
    <w:tmpl w:val="FB36F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8B4D18"/>
    <w:multiLevelType w:val="hybridMultilevel"/>
    <w:tmpl w:val="9F608D8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1766F4"/>
    <w:multiLevelType w:val="hybridMultilevel"/>
    <w:tmpl w:val="D4C62D1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240A0005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240A000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767FD2"/>
    <w:rsid w:val="002133EC"/>
    <w:rsid w:val="00767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 Paragraph1,List Paragraph,Segundo nivel de viñetas,Párrafo de lista1"/>
    <w:basedOn w:val="Normal"/>
    <w:link w:val="PrrafodelistaCar"/>
    <w:uiPriority w:val="34"/>
    <w:qFormat/>
    <w:rsid w:val="00767FD2"/>
    <w:pPr>
      <w:ind w:left="708"/>
    </w:pPr>
    <w:rPr>
      <w:lang/>
    </w:rPr>
  </w:style>
  <w:style w:type="character" w:customStyle="1" w:styleId="PrrafodelistaCar">
    <w:name w:val="Párrafo de lista Car"/>
    <w:aliases w:val="List Paragraph1 Car,List Paragraph Car,Segundo nivel de viñetas Car,Párrafo de lista1 Car"/>
    <w:link w:val="Prrafodelista"/>
    <w:uiPriority w:val="34"/>
    <w:rsid w:val="00767FD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767FD2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767FD2"/>
    <w:rPr>
      <w:rFonts w:ascii="Calibri" w:eastAsia="Calibri" w:hAnsi="Calibri" w:cs="Times New Roman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912</Words>
  <Characters>5019</Characters>
  <Application>Microsoft Office Word</Application>
  <DocSecurity>0</DocSecurity>
  <Lines>41</Lines>
  <Paragraphs>11</Paragraphs>
  <ScaleCrop>false</ScaleCrop>
  <Company/>
  <LinksUpToDate>false</LinksUpToDate>
  <CharactersWithSpaces>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udo1</dc:creator>
  <cp:lastModifiedBy>udo1</cp:lastModifiedBy>
  <cp:revision>1</cp:revision>
  <dcterms:created xsi:type="dcterms:W3CDTF">2020-01-14T15:14:00Z</dcterms:created>
  <dcterms:modified xsi:type="dcterms:W3CDTF">2020-01-14T15:15:00Z</dcterms:modified>
</cp:coreProperties>
</file>