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46" w:type="pct"/>
        <w:jc w:val="center"/>
        <w:tblLook w:val="0000"/>
      </w:tblPr>
      <w:tblGrid>
        <w:gridCol w:w="4166"/>
        <w:gridCol w:w="195"/>
        <w:gridCol w:w="26"/>
        <w:gridCol w:w="4388"/>
      </w:tblGrid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CONTENIDO FUNCIONAL DEL EMPLEO 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I. IDENTIFICACIÓN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Nivel: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ASISTENCIAL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Denominación del Empleo: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AUXILIAR ADMINISTRATIVO 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Código: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4044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Grado: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No. de cargos: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CUATRO (4)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Dependencia: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A06A93" w:rsidRDefault="00FC2472" w:rsidP="005E6FB7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SECRETARIA GENERAL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Cargo del jefe Inmediato: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472" w:rsidRPr="00C8777C" w:rsidRDefault="00FC2472" w:rsidP="005E6FB7">
            <w:pPr>
              <w:ind w:right="278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SECRETARIA GENERAL</w:t>
            </w:r>
          </w:p>
        </w:tc>
      </w:tr>
      <w:tr w:rsidR="00FC2472" w:rsidRPr="00A06A93" w:rsidTr="005E6FB7">
        <w:trPr>
          <w:trHeight w:val="65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II. ÁREA FUNCIONAL – SECRETARIA GENERAL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III. PROPÓSITO PRINCIPAL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C8777C" w:rsidRDefault="00FC2472" w:rsidP="005E6FB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Desempeñar labores de gestión y archivo de correspondencia, interna y externa de la CVS.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IV. DESCRIPCIÓN DE FUNCIONES ESENCIALES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Brindar atención a los usuarios externos e internos que acceden a la oficina de correspondencia de la CVS.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Recibir, revisar, y radicar los documentos externos e internos que ingresan a la oficina de correspondencia de la CVS.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Digitalizar los documentos externos e internos que ingresan a la oficina de correspondencia de la CVS.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Clasificar, distribuir y controlar los documentos, relacionados con los asuntos de competencia de la CVS.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Responder por la distribución entrega oportuna de la correspondencia interna y externa de la CVS.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Cooperar en el proceso integral de las actividades que se realizan en archivo y correspondencia, según las indicaciones del SGC.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Llevar y mantener actualizados los registros de carácter técnico dándole aplicación a los principios archivísticos y a los procedimientos establecidos.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Ejecutar diligencias externas cuando las necesidades del servicio lo requieran.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Orientar a los usuarios y suministrar la información que le sea solicitada, de conformidad con los procedimientos establecidos.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Realizar acciones tendientes a la modernización y aplicación de tecnología en el proceso de archivo y correspondencia.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 xml:space="preserve">Rendir informes y proyectar las respuestas a los requerimientos de las entidades públicas, de la ciudadanía a través de derechos de petición y los solicitados por sus superiores. </w:t>
            </w:r>
          </w:p>
          <w:p w:rsidR="00FC2472" w:rsidRPr="00C8777C" w:rsidRDefault="00FC2472" w:rsidP="00FC24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t>Las demás funciones que sean asignadas por el Director General o por sus superiores y las que encuentren establecidas para su cargo dentro del Sistema de Gestión Corporativo SGC.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sz w:val="18"/>
                <w:szCs w:val="18"/>
              </w:rPr>
              <w:t>V. CONOCIMIENTOS BÁSICOS</w:t>
            </w: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ESENCIALES</w:t>
            </w:r>
          </w:p>
        </w:tc>
      </w:tr>
      <w:tr w:rsidR="00FC2472" w:rsidRPr="008B349E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Legislación ambiental. </w:t>
            </w:r>
          </w:p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Técnicas de archivo secretariales y de oficina. </w:t>
            </w:r>
          </w:p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Tablas de Retención Documental - Sistema de Gestión documental Institucional SGC. </w:t>
            </w:r>
          </w:p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Software de archivo. </w:t>
            </w:r>
          </w:p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 de Gestión de Calidad. </w:t>
            </w:r>
          </w:p>
          <w:p w:rsidR="00FC2472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243C1">
              <w:rPr>
                <w:rFonts w:ascii="Arial" w:hAnsi="Arial" w:cs="Arial"/>
                <w:color w:val="auto"/>
                <w:sz w:val="18"/>
                <w:szCs w:val="18"/>
              </w:rPr>
              <w:t xml:space="preserve">Norma Técnica de Calidad en la Gestión Pública NTCGP  </w:t>
            </w:r>
          </w:p>
          <w:p w:rsidR="00FC2472" w:rsidRPr="008B349E" w:rsidRDefault="00FC2472" w:rsidP="00FC247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proofErr w:type="spellStart"/>
            <w:r w:rsidRPr="008B349E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InformáticaBásica</w:t>
            </w:r>
            <w:proofErr w:type="spellEnd"/>
            <w:r w:rsidRPr="008B349E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 – Word, Excel, Power Point, </w:t>
            </w:r>
            <w:proofErr w:type="spellStart"/>
            <w:r w:rsidRPr="008B349E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scaners</w:t>
            </w:r>
            <w:proofErr w:type="spellEnd"/>
            <w:r w:rsidRPr="008B349E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.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1243C1" w:rsidRDefault="00FC2472" w:rsidP="005E6FB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VI. COMPETENCIAS COMPORTAMENTALES</w:t>
            </w:r>
          </w:p>
        </w:tc>
      </w:tr>
      <w:tr w:rsidR="00FC2472" w:rsidRPr="00A06A93" w:rsidTr="005E6FB7">
        <w:trPr>
          <w:trHeight w:val="215"/>
          <w:jc w:val="center"/>
        </w:trPr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1243C1" w:rsidRDefault="00FC2472" w:rsidP="005E6FB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COMUNES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1243C1" w:rsidRDefault="00FC2472" w:rsidP="005E6FB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POR NIVEL JERÁRQUICO</w:t>
            </w:r>
          </w:p>
        </w:tc>
      </w:tr>
      <w:tr w:rsidR="00FC2472" w:rsidRPr="00A06A93" w:rsidTr="005E6FB7">
        <w:trPr>
          <w:trHeight w:val="214"/>
          <w:jc w:val="center"/>
        </w:trPr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843049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Aprendizaje continuo</w:t>
            </w:r>
          </w:p>
          <w:p w:rsidR="00FC2472" w:rsidRPr="00843049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Orientación a resultados</w:t>
            </w:r>
          </w:p>
          <w:p w:rsidR="00FC2472" w:rsidRPr="00843049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Orientación al usuario y al ciudadano</w:t>
            </w:r>
          </w:p>
          <w:p w:rsidR="00FC2472" w:rsidRPr="00843049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Compromiso con la organización</w:t>
            </w:r>
          </w:p>
          <w:p w:rsidR="00FC2472" w:rsidRPr="00843049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Trabajo en equipo</w:t>
            </w:r>
          </w:p>
          <w:p w:rsidR="00FC2472" w:rsidRPr="001243C1" w:rsidRDefault="00FC2472" w:rsidP="005E6FB7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Adaptación al cambio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Default="00FC2472" w:rsidP="005E6FB7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Relaciones Interpersonales</w:t>
            </w:r>
          </w:p>
          <w:p w:rsidR="00FC2472" w:rsidRDefault="00FC2472" w:rsidP="005E6FB7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Colaboración</w:t>
            </w:r>
          </w:p>
          <w:p w:rsidR="00FC2472" w:rsidRDefault="00FC2472" w:rsidP="005E6FB7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Manejo de la información y de los recursos </w:t>
            </w:r>
          </w:p>
          <w:p w:rsidR="00FC2472" w:rsidRDefault="00FC2472" w:rsidP="005E6FB7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Uso de tecnologías de la información y la comunicación </w:t>
            </w:r>
          </w:p>
          <w:p w:rsidR="00FC2472" w:rsidRDefault="00FC2472" w:rsidP="005E6FB7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Confiabilidad técnica </w:t>
            </w:r>
          </w:p>
          <w:p w:rsidR="00FC2472" w:rsidRPr="001243C1" w:rsidRDefault="00FC2472" w:rsidP="005E6FB7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 de análisis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VII. REQUISITOS DE FORMACIÓN ACADÉMICA Y EXPERIENCIA</w:t>
            </w:r>
          </w:p>
        </w:tc>
      </w:tr>
      <w:tr w:rsidR="00FC2472" w:rsidRPr="00A06A93" w:rsidTr="005E6FB7">
        <w:trPr>
          <w:trHeight w:val="294"/>
          <w:jc w:val="center"/>
        </w:trPr>
        <w:tc>
          <w:tcPr>
            <w:tcW w:w="2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FORMACIÓN ACADÉMICA</w:t>
            </w:r>
          </w:p>
        </w:tc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FC2472" w:rsidRPr="00A06A93" w:rsidRDefault="00FC2472" w:rsidP="005E6FB7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EXPERIENCIA</w:t>
            </w:r>
          </w:p>
        </w:tc>
      </w:tr>
      <w:tr w:rsidR="00FC2472" w:rsidRPr="00AE2F33" w:rsidTr="005E6FB7">
        <w:trPr>
          <w:trHeight w:val="294"/>
          <w:jc w:val="center"/>
        </w:trPr>
        <w:tc>
          <w:tcPr>
            <w:tcW w:w="2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C8777C" w:rsidRDefault="00FC2472" w:rsidP="005E6FB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8777C">
              <w:rPr>
                <w:rFonts w:ascii="Arial" w:eastAsia="Calibri" w:hAnsi="Arial" w:cs="Arial"/>
                <w:sz w:val="18"/>
                <w:szCs w:val="18"/>
              </w:rPr>
              <w:lastRenderedPageBreak/>
              <w:t>Diploma de bachiller</w:t>
            </w:r>
          </w:p>
        </w:tc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2472" w:rsidRPr="00C8777C" w:rsidRDefault="00FC2472" w:rsidP="005E6FB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2F79">
              <w:rPr>
                <w:rFonts w:ascii="Arial" w:hAnsi="Arial" w:cs="Arial"/>
                <w:sz w:val="18"/>
                <w:szCs w:val="18"/>
              </w:rPr>
              <w:t>No requiere experiencia</w:t>
            </w:r>
          </w:p>
        </w:tc>
      </w:tr>
    </w:tbl>
    <w:p w:rsidR="007E7819" w:rsidRDefault="007E7819"/>
    <w:sectPr w:rsidR="007E7819" w:rsidSect="007E78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D0C4F"/>
    <w:multiLevelType w:val="hybridMultilevel"/>
    <w:tmpl w:val="2F0E7546"/>
    <w:lvl w:ilvl="0" w:tplc="67AE09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11AE7"/>
    <w:multiLevelType w:val="hybridMultilevel"/>
    <w:tmpl w:val="7C0449D8"/>
    <w:lvl w:ilvl="0" w:tplc="9AD8F1D8">
      <w:start w:val="20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472"/>
    <w:rsid w:val="007E7819"/>
    <w:rsid w:val="00FC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C2472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udo1</dc:creator>
  <cp:lastModifiedBy>udo1</cp:lastModifiedBy>
  <cp:revision>1</cp:revision>
  <dcterms:created xsi:type="dcterms:W3CDTF">2020-01-13T13:44:00Z</dcterms:created>
  <dcterms:modified xsi:type="dcterms:W3CDTF">2020-01-13T13:52:00Z</dcterms:modified>
</cp:coreProperties>
</file>