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108" w:type="dxa"/>
        <w:tblLayout w:type="fixed"/>
        <w:tblLook w:val="0000"/>
      </w:tblPr>
      <w:tblGrid>
        <w:gridCol w:w="4397"/>
        <w:gridCol w:w="4063"/>
      </w:tblGrid>
      <w:tr w:rsidR="00420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0385" w:rsidRPr="00F12F79" w:rsidRDefault="00420385" w:rsidP="0045563D">
            <w:pPr>
              <w:autoSpaceDE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CONTENIDO FUNCIONAL DEL EMPLEO </w:t>
            </w:r>
          </w:p>
        </w:tc>
      </w:tr>
      <w:tr w:rsidR="00420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0385" w:rsidRPr="00F12F79" w:rsidRDefault="00420385" w:rsidP="0045563D">
            <w:pPr>
              <w:autoSpaceDE w:val="0"/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I. IDENTIFICACIÓN</w:t>
            </w:r>
          </w:p>
        </w:tc>
      </w:tr>
      <w:tr w:rsidR="00420385" w:rsidRPr="00F12F79" w:rsidTr="0045563D">
        <w:trPr>
          <w:trHeight w:val="228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0385" w:rsidRPr="00F12F79" w:rsidRDefault="00420385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20385" w:rsidRPr="00F12F79" w:rsidRDefault="00420385" w:rsidP="0045563D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TÉCNICO</w:t>
            </w:r>
          </w:p>
        </w:tc>
      </w:tr>
      <w:tr w:rsidR="00420385" w:rsidRPr="00F12F79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0385" w:rsidRPr="00F12F79" w:rsidRDefault="00420385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20385" w:rsidRPr="00F12F79" w:rsidRDefault="00420385" w:rsidP="0045563D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TÉCNICO ADMINISTRATIVO</w:t>
            </w:r>
          </w:p>
        </w:tc>
      </w:tr>
      <w:tr w:rsidR="00420385" w:rsidRPr="00F12F79" w:rsidTr="0045563D">
        <w:trPr>
          <w:trHeight w:val="273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0385" w:rsidRPr="00F12F79" w:rsidRDefault="00420385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20385" w:rsidRPr="00F12F79" w:rsidRDefault="00420385" w:rsidP="0045563D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3124</w:t>
            </w:r>
          </w:p>
        </w:tc>
      </w:tr>
      <w:tr w:rsidR="00420385" w:rsidRPr="00F12F79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0385" w:rsidRPr="00F12F79" w:rsidRDefault="00420385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20385" w:rsidRPr="00F12F79" w:rsidRDefault="00420385" w:rsidP="0045563D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420385" w:rsidRPr="00F12F79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0385" w:rsidRPr="00F12F79" w:rsidRDefault="00420385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20385" w:rsidRPr="00F12F79" w:rsidRDefault="00420385" w:rsidP="0045563D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UNO (1)</w:t>
            </w:r>
          </w:p>
        </w:tc>
      </w:tr>
      <w:tr w:rsidR="00420385" w:rsidRPr="00F12F79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0385" w:rsidRPr="00F12F79" w:rsidRDefault="00420385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Dependencia: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20385" w:rsidRPr="00F12F79" w:rsidRDefault="00420385" w:rsidP="0045563D">
            <w:pPr>
              <w:pStyle w:val="p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OFICINA DE CONTROL INTERNO ADMINISTRATIVO</w:t>
            </w:r>
          </w:p>
        </w:tc>
      </w:tr>
      <w:tr w:rsidR="00420385" w:rsidRPr="00F12F79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0385" w:rsidRPr="00F12F79" w:rsidRDefault="00420385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Cargo del jefe Inmediato: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20385" w:rsidRPr="00F12F79" w:rsidRDefault="00420385" w:rsidP="0045563D">
            <w:pPr>
              <w:pStyle w:val="p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ASESOR DE CONTROL INTERNO ADMINISTRATIVO</w:t>
            </w:r>
          </w:p>
        </w:tc>
      </w:tr>
      <w:tr w:rsidR="00420385" w:rsidRPr="00F12F79" w:rsidTr="0045563D">
        <w:trPr>
          <w:trHeight w:val="65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0385" w:rsidRPr="00F12F79" w:rsidRDefault="00420385" w:rsidP="0045563D">
            <w:pPr>
              <w:ind w:right="2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II.AREA FUNCIONAL – OFICINA DE CONTROL INTERNO </w:t>
            </w:r>
            <w:r w:rsidRPr="00F12F79">
              <w:rPr>
                <w:rFonts w:ascii="Arial" w:hAnsi="Arial" w:cs="Arial"/>
                <w:b/>
                <w:sz w:val="18"/>
                <w:szCs w:val="18"/>
              </w:rPr>
              <w:t>ADMINISTRATIVO</w:t>
            </w:r>
          </w:p>
        </w:tc>
      </w:tr>
      <w:tr w:rsidR="00420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0385" w:rsidRPr="00F12F79" w:rsidRDefault="00420385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III. PROPÓSITO PRINCIPAL</w:t>
            </w:r>
          </w:p>
        </w:tc>
      </w:tr>
      <w:tr w:rsidR="00420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385" w:rsidRPr="00F12F79" w:rsidRDefault="00420385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Aplicación de técnicas e instrumentos de control orientados a apoyar la estrategia de mejoramiento </w:t>
            </w:r>
            <w:r w:rsidR="00392DF2" w:rsidRPr="00F12F79">
              <w:rPr>
                <w:rFonts w:ascii="Arial" w:hAnsi="Arial" w:cs="Arial"/>
                <w:sz w:val="18"/>
                <w:szCs w:val="18"/>
              </w:rPr>
              <w:t>continúo</w:t>
            </w:r>
            <w:r w:rsidRPr="00F12F79">
              <w:rPr>
                <w:rFonts w:ascii="Arial" w:hAnsi="Arial" w:cs="Arial"/>
                <w:sz w:val="18"/>
                <w:szCs w:val="18"/>
              </w:rPr>
              <w:t xml:space="preserve"> de la gestión institucional. Contribuir al correcto funcionamiento del Sistema de Control Interno</w:t>
            </w:r>
          </w:p>
        </w:tc>
      </w:tr>
      <w:tr w:rsidR="00420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0385" w:rsidRPr="00F12F79" w:rsidRDefault="00420385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ESENCIALES</w:t>
            </w:r>
          </w:p>
        </w:tc>
      </w:tr>
      <w:tr w:rsidR="00420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385" w:rsidRPr="00F12F79" w:rsidRDefault="00420385" w:rsidP="00420385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Proyecta el diseño de los planes, métodos, procedimientos y mecanismos de verificación y evaluación del Sistema de Control Interno de la Corporación.</w:t>
            </w:r>
          </w:p>
          <w:p w:rsidR="00420385" w:rsidRPr="00F12F79" w:rsidRDefault="00420385" w:rsidP="00420385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Desarrolla programas de auditorías de conformidad con la naturaleza, objeto de evaluación, ordenadas por el asesor de control interno, formulando las observaciones y recomendaciones pertinentes.</w:t>
            </w:r>
          </w:p>
          <w:p w:rsidR="00420385" w:rsidRPr="00F12F79" w:rsidRDefault="00420385" w:rsidP="00420385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Revisar permanentemente los procesos y procedimientos del Sistema de Gestión Corporativo con el fin de presentar informes de evaluación al asesor de Control interno. </w:t>
            </w:r>
          </w:p>
          <w:p w:rsidR="00420385" w:rsidRPr="00F12F79" w:rsidRDefault="00420385" w:rsidP="00420385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Procurar por el cumplimiento de las leyes, normas, políticas, procedimientos, planes, programas, proyectos y metas de la Corporación y recomendar los ajustes del caso.</w:t>
            </w:r>
          </w:p>
          <w:p w:rsidR="00420385" w:rsidRPr="00F12F79" w:rsidRDefault="00420385" w:rsidP="00420385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Fomentar en la Corporación la formación de una cultura de control que contribuya al mejoramiento continuo en el cumplimiento de la misión institucional.</w:t>
            </w:r>
          </w:p>
          <w:p w:rsidR="00420385" w:rsidRPr="00F12F79" w:rsidRDefault="00420385" w:rsidP="00420385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Ejecutar las actividades de evaluación y verificación de la aplicación de los mecanismos de participación ciudadana de acuerdo a instrucciones del Asesor de Control Interno.</w:t>
            </w:r>
          </w:p>
          <w:p w:rsidR="00420385" w:rsidRPr="00F12F79" w:rsidRDefault="00420385" w:rsidP="00420385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Aplicar técnicas e instrumentos de control de gestión, interpretar los resultados y hacer las recomendaciones para el mejoramiento de la entidad y rendir informes sobre el particular.</w:t>
            </w:r>
          </w:p>
          <w:p w:rsidR="00420385" w:rsidRPr="00F12F79" w:rsidRDefault="00420385" w:rsidP="00420385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Participar en el levantamiento, mejoramiento y simplificación de métodos y procedimientos de trabajo, con el fin de mejorar la prestación de los servicios. </w:t>
            </w:r>
          </w:p>
          <w:p w:rsidR="00420385" w:rsidRPr="00F12F79" w:rsidRDefault="00420385" w:rsidP="00420385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Colaborar a las dependencias de la institución en la identificación y prevención de riesgos que puedan afectar el logro de sus objetivos.</w:t>
            </w:r>
          </w:p>
          <w:p w:rsidR="00420385" w:rsidRPr="00F12F79" w:rsidRDefault="00420385" w:rsidP="00420385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Llevar y mantener actualizadas las estadísticas de gestión de las distintas dependencias de la entidad.</w:t>
            </w:r>
          </w:p>
          <w:p w:rsidR="00420385" w:rsidRPr="00F12F79" w:rsidRDefault="00420385" w:rsidP="00420385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Apoyar la realización de estudios sobre formulación y montaje de indicadores y parámetros de gestión, evaluación y seguimiento, administrativos y financieros, que permitan evaluar los procesos y actividades.</w:t>
            </w:r>
          </w:p>
          <w:p w:rsidR="00420385" w:rsidRPr="00F12F79" w:rsidRDefault="00420385" w:rsidP="00420385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pacing w:val="-3"/>
                <w:sz w:val="18"/>
                <w:szCs w:val="18"/>
              </w:rPr>
              <w:t xml:space="preserve">Manejar, alimentar y actualizar las matrices de control de documentos que ingresan al despacho y atender solicitudes de informes estadísticos con respecto a las mismas. </w:t>
            </w:r>
          </w:p>
          <w:p w:rsidR="00420385" w:rsidRPr="00F12F79" w:rsidRDefault="00420385" w:rsidP="00420385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val="es-ES"/>
              </w:rPr>
              <w:t>Verificar que los servicios de la Corporación se presten de conformidad con las normas legales vigentes en concordancia con el Sistema Integrado de Gestión. </w:t>
            </w:r>
          </w:p>
          <w:p w:rsidR="00420385" w:rsidRPr="00F12F79" w:rsidRDefault="00420385" w:rsidP="00420385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Rendir informes y proyectar las respuestas a los requerimientos de las entidades públicas, de la ciudadanía a través de derechos de petición y los solicitados por sus superiores.</w:t>
            </w:r>
          </w:p>
          <w:p w:rsidR="00420385" w:rsidRPr="009A5843" w:rsidRDefault="00420385" w:rsidP="00420385">
            <w:pPr>
              <w:numPr>
                <w:ilvl w:val="0"/>
                <w:numId w:val="1"/>
              </w:numPr>
              <w:tabs>
                <w:tab w:val="clear" w:pos="720"/>
              </w:tabs>
              <w:suppressAutoHyphens/>
              <w:ind w:left="360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Las demás funciones que sean asignadas por el Director General o por sus superiores y las que encuentren establecidas para su cargo dentro del Sistema de Gestión Corporativo SGC.</w:t>
            </w:r>
          </w:p>
        </w:tc>
      </w:tr>
      <w:tr w:rsidR="00420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0385" w:rsidRPr="00F12F79" w:rsidRDefault="00420385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sz w:val="18"/>
                <w:szCs w:val="18"/>
              </w:rPr>
              <w:t>V. CONOCIMIENTOS BÁSICOS</w:t>
            </w: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420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385" w:rsidRPr="00F12F79" w:rsidRDefault="00420385" w:rsidP="00420385">
            <w:pPr>
              <w:numPr>
                <w:ilvl w:val="0"/>
                <w:numId w:val="2"/>
              </w:numPr>
              <w:ind w:left="789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pacing w:val="-3"/>
                <w:sz w:val="18"/>
                <w:szCs w:val="18"/>
              </w:rPr>
              <w:t>Técnicas de archivo.</w:t>
            </w:r>
          </w:p>
          <w:p w:rsidR="00420385" w:rsidRPr="00F12F79" w:rsidRDefault="00420385" w:rsidP="00420385">
            <w:pPr>
              <w:numPr>
                <w:ilvl w:val="0"/>
                <w:numId w:val="2"/>
              </w:numPr>
              <w:ind w:left="789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pacing w:val="-3"/>
                <w:sz w:val="18"/>
                <w:szCs w:val="18"/>
              </w:rPr>
              <w:t>Tablas de Retención Documental - Sistema de Gestión documental Institucional SGC.</w:t>
            </w:r>
          </w:p>
          <w:p w:rsidR="00420385" w:rsidRPr="00F12F79" w:rsidRDefault="00420385" w:rsidP="00420385">
            <w:pPr>
              <w:numPr>
                <w:ilvl w:val="0"/>
                <w:numId w:val="2"/>
              </w:numPr>
              <w:ind w:left="789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pacing w:val="-3"/>
                <w:sz w:val="18"/>
                <w:szCs w:val="18"/>
              </w:rPr>
              <w:t>Software de archivo.</w:t>
            </w:r>
          </w:p>
          <w:p w:rsidR="00420385" w:rsidRPr="00F12F79" w:rsidRDefault="00420385" w:rsidP="004203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Sistema de Desarrollo Administrativo.</w:t>
            </w:r>
          </w:p>
          <w:p w:rsidR="00420385" w:rsidRPr="00F12F79" w:rsidRDefault="00420385" w:rsidP="004203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Sistema de Gestión de Calidad.</w:t>
            </w:r>
          </w:p>
          <w:p w:rsidR="00420385" w:rsidRPr="00F12F79" w:rsidRDefault="00420385" w:rsidP="004203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Norma Técnica de Calidad en la Gestión Pública NTCGP </w:t>
            </w:r>
          </w:p>
          <w:p w:rsidR="00420385" w:rsidRPr="00F12F79" w:rsidRDefault="00420385" w:rsidP="004203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Modelo Estándar de Control Interno para el Estado Colombiano MECI </w:t>
            </w:r>
          </w:p>
          <w:p w:rsidR="00420385" w:rsidRPr="00F12F79" w:rsidRDefault="00420385" w:rsidP="004203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lastRenderedPageBreak/>
              <w:t>Ley 87 de 1993.</w:t>
            </w:r>
          </w:p>
          <w:p w:rsidR="00420385" w:rsidRPr="00F12F79" w:rsidRDefault="00420385" w:rsidP="004203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Técnicas de Auditoría.</w:t>
            </w:r>
          </w:p>
          <w:p w:rsidR="00420385" w:rsidRPr="00F12F79" w:rsidRDefault="00420385" w:rsidP="00420385">
            <w:pPr>
              <w:pStyle w:val="Textoindependiente3"/>
              <w:numPr>
                <w:ilvl w:val="0"/>
                <w:numId w:val="2"/>
              </w:numPr>
              <w:spacing w:after="0" w:line="240" w:lineRule="auto"/>
              <w:ind w:left="789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Informática Básica – Word, Excel, </w:t>
            </w:r>
            <w:proofErr w:type="spellStart"/>
            <w:r w:rsidRPr="00F12F79">
              <w:rPr>
                <w:rFonts w:ascii="Arial" w:hAnsi="Arial" w:cs="Arial"/>
                <w:sz w:val="18"/>
                <w:szCs w:val="18"/>
              </w:rPr>
              <w:t>Power</w:t>
            </w:r>
            <w:proofErr w:type="spellEnd"/>
            <w:r w:rsidRPr="00F12F79">
              <w:rPr>
                <w:rFonts w:ascii="Arial" w:hAnsi="Arial" w:cs="Arial"/>
                <w:sz w:val="18"/>
                <w:szCs w:val="18"/>
              </w:rPr>
              <w:t xml:space="preserve"> Point.</w:t>
            </w:r>
          </w:p>
        </w:tc>
      </w:tr>
      <w:tr w:rsidR="00420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0385" w:rsidRPr="00F12F79" w:rsidRDefault="00420385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VI. COMPETENCIAS COMPORTAMENTALES</w:t>
            </w:r>
          </w:p>
        </w:tc>
      </w:tr>
      <w:tr w:rsidR="00420385" w:rsidRPr="00F12F79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420385" w:rsidRPr="00F12F79" w:rsidRDefault="00420385" w:rsidP="004556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COMUNES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0385" w:rsidRPr="00F12F79" w:rsidRDefault="00420385" w:rsidP="004556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420385" w:rsidRPr="00F12F79" w:rsidTr="0045563D">
        <w:trPr>
          <w:trHeight w:val="912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0385" w:rsidRPr="00843049" w:rsidRDefault="00420385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Aprendizaje continuo</w:t>
            </w:r>
          </w:p>
          <w:p w:rsidR="00420385" w:rsidRPr="00843049" w:rsidRDefault="00420385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420385" w:rsidRPr="00843049" w:rsidRDefault="00420385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al usuario y al ciudadano</w:t>
            </w:r>
          </w:p>
          <w:p w:rsidR="00420385" w:rsidRPr="00843049" w:rsidRDefault="00420385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420385" w:rsidRPr="00843049" w:rsidRDefault="00420385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420385" w:rsidRPr="00F12F79" w:rsidRDefault="00420385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Adaptación al cambio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385" w:rsidRDefault="00420385" w:rsidP="0045563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Confiabilidad técnica </w:t>
            </w:r>
          </w:p>
          <w:p w:rsidR="00420385" w:rsidRDefault="00420385" w:rsidP="0045563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Disciplina </w:t>
            </w:r>
          </w:p>
          <w:p w:rsidR="00420385" w:rsidRPr="00F12F79" w:rsidRDefault="00420385" w:rsidP="0045563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Responsabilidad </w:t>
            </w:r>
          </w:p>
        </w:tc>
      </w:tr>
      <w:tr w:rsidR="00420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0385" w:rsidRPr="00F12F79" w:rsidRDefault="00420385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VII. REQUISITOS DE FORMACIÓN ACADÉMICA Y EXPERIENCIA</w:t>
            </w:r>
          </w:p>
        </w:tc>
      </w:tr>
      <w:tr w:rsidR="00420385" w:rsidRPr="00F12F79" w:rsidTr="0045563D">
        <w:trPr>
          <w:trHeight w:val="426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420385" w:rsidRPr="00F12F79" w:rsidRDefault="00420385" w:rsidP="004556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0385" w:rsidRPr="00F12F79" w:rsidRDefault="00420385" w:rsidP="004556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420385" w:rsidRPr="00F12F79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0385" w:rsidRPr="00F12F79" w:rsidRDefault="00420385" w:rsidP="0045563D">
            <w:pPr>
              <w:pStyle w:val="p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Título de formación tecnológica en disciplina académica del núcleo básico de conocimiento en: Administración o Bibliotecología, Otros De Ciencias Sociales Y Humanas o Contaduría Pública o Economía o Comunicación Social, Periodismos y Afines, Ingeniería de Minas, Metalurgia y Afines o Ingeniería Agronómica, Pecuaria y Afines o Zootecnia, Ingeniería Ambiental, Sanitaria y Afines o Agronomía o Ingeniería de Sistemas, Telemática y Afines.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385" w:rsidRPr="00F12F79" w:rsidRDefault="00420385" w:rsidP="0045563D">
            <w:pPr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eastAsia="es-CO"/>
              </w:rPr>
              <w:t>Tres (3) meses de experiencia relacionada o laboral.</w:t>
            </w:r>
          </w:p>
        </w:tc>
      </w:tr>
      <w:tr w:rsidR="00420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0385" w:rsidRPr="00F12F79" w:rsidRDefault="00420385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VIII. ALTERNATIVAS</w:t>
            </w:r>
          </w:p>
        </w:tc>
      </w:tr>
      <w:tr w:rsidR="00420385" w:rsidRPr="00F12F79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420385" w:rsidRPr="00F12F79" w:rsidRDefault="00420385" w:rsidP="004556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420385" w:rsidRPr="00F12F79" w:rsidRDefault="00420385" w:rsidP="004556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420385" w:rsidRPr="00F12F79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20385" w:rsidRPr="00F12F79" w:rsidRDefault="00420385" w:rsidP="0045563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 xml:space="preserve">Aprobación de Tres (3) años de educación superior </w:t>
            </w:r>
            <w:r w:rsidRPr="00F12F79">
              <w:rPr>
                <w:rFonts w:ascii="Arial" w:hAnsi="Arial" w:cs="Arial"/>
                <w:sz w:val="18"/>
                <w:szCs w:val="18"/>
              </w:rPr>
              <w:t>en la modalidad de formación tecnológica o profesional o universitaria.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385" w:rsidRPr="00F12F79" w:rsidRDefault="00420385" w:rsidP="004556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zh-CN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eastAsia="es-CO"/>
              </w:rPr>
              <w:t xml:space="preserve">Doce (12) meses de experiencia relacionada o laboral </w:t>
            </w:r>
          </w:p>
          <w:p w:rsidR="00420385" w:rsidRPr="00F12F79" w:rsidRDefault="00420385" w:rsidP="004556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22795" w:rsidRDefault="00E22795"/>
    <w:sectPr w:rsidR="00E22795" w:rsidSect="00E227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481A"/>
    <w:multiLevelType w:val="hybridMultilevel"/>
    <w:tmpl w:val="8F0664F2"/>
    <w:lvl w:ilvl="0" w:tplc="9AD8F1D8">
      <w:start w:val="20"/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240A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240A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">
    <w:nsid w:val="375D2457"/>
    <w:multiLevelType w:val="hybridMultilevel"/>
    <w:tmpl w:val="AD1818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0385"/>
    <w:rsid w:val="00392DF2"/>
    <w:rsid w:val="00420385"/>
    <w:rsid w:val="00E2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nhideWhenUsed/>
    <w:rsid w:val="00420385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20385"/>
    <w:rPr>
      <w:rFonts w:ascii="Calibri" w:eastAsia="Calibri" w:hAnsi="Calibri" w:cs="Times New Roman"/>
      <w:sz w:val="16"/>
      <w:szCs w:val="16"/>
    </w:rPr>
  </w:style>
  <w:style w:type="paragraph" w:customStyle="1" w:styleId="p0">
    <w:name w:val="p0"/>
    <w:basedOn w:val="Normal"/>
    <w:rsid w:val="00420385"/>
    <w:pPr>
      <w:spacing w:after="200" w:line="273" w:lineRule="auto"/>
    </w:pPr>
    <w:rPr>
      <w:rFonts w:ascii="Calibri" w:hAnsi="Calibri"/>
      <w:sz w:val="22"/>
      <w:szCs w:val="22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udo1</dc:creator>
  <cp:lastModifiedBy>udo1</cp:lastModifiedBy>
  <cp:revision>2</cp:revision>
  <dcterms:created xsi:type="dcterms:W3CDTF">2020-01-10T20:35:00Z</dcterms:created>
  <dcterms:modified xsi:type="dcterms:W3CDTF">2020-01-10T20:37:00Z</dcterms:modified>
</cp:coreProperties>
</file>