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46" w:type="pct"/>
        <w:jc w:val="center"/>
        <w:tblLook w:val="0000"/>
      </w:tblPr>
      <w:tblGrid>
        <w:gridCol w:w="4166"/>
        <w:gridCol w:w="195"/>
        <w:gridCol w:w="26"/>
        <w:gridCol w:w="4388"/>
      </w:tblGrid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CONTENIDO FUNCIONAL DEL EMPLEO 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I. IDENTIFICACIÓN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Nivel: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A06A93" w:rsidRDefault="00333040" w:rsidP="00301A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ASISTENCIAL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Denominación del Empleo: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A06A93" w:rsidRDefault="00333040" w:rsidP="00301A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AUXILIAR ADMINISTRATIVO 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Código: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A06A93" w:rsidRDefault="00333040" w:rsidP="00301A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4044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Grado: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A06A93" w:rsidRDefault="00333040" w:rsidP="00301A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No. de cargos: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A06A93" w:rsidRDefault="00333040" w:rsidP="00301A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UNO (1)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Dependencia: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A06A93" w:rsidRDefault="00333040" w:rsidP="00301A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OFICINA ADMINISTRATIVA Y FINANCIERA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Cs/>
                <w:sz w:val="18"/>
                <w:szCs w:val="18"/>
              </w:rPr>
              <w:t>Cargo del jefe Inmediato:</w:t>
            </w:r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40" w:rsidRPr="00EC7422" w:rsidRDefault="00333040" w:rsidP="00301A3D">
            <w:pPr>
              <w:ind w:right="278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JEFE DE OFICINA ADMINISTRATIVA Y FINANCIERA</w:t>
            </w:r>
          </w:p>
        </w:tc>
      </w:tr>
      <w:tr w:rsidR="00333040" w:rsidRPr="004D06EA" w:rsidTr="00301A3D">
        <w:trPr>
          <w:trHeight w:val="65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9A5843" w:rsidRDefault="00333040" w:rsidP="00301A3D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584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II. ÁREA FUNCIONAL – </w:t>
            </w:r>
            <w:r w:rsidRPr="004D06EA">
              <w:rPr>
                <w:rFonts w:ascii="Arial" w:eastAsia="Calibri" w:hAnsi="Arial" w:cs="Arial"/>
                <w:b/>
                <w:sz w:val="18"/>
                <w:szCs w:val="18"/>
              </w:rPr>
              <w:t>OFICINA ADMINISTRATIVA Y FINANCIERA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III. PROPÓSITO PRINCIPAL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EC7422" w:rsidRDefault="00333040" w:rsidP="00301A3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Desempeñar actividades de oficina, de asistencia técnica y administrativa, encaminadas a facilitar el desarrollo y ejecución de las funciones y responsabilidades del proceso de la Oficina Administrativa y Financiera de la Corporación.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IV. DESCRIPCIÓN DE FUNCIONES ESENCIALES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Recibir, revisar, clasificar, radicar, distribuir, controlar y digitar documentos, datos y correspondencia, relacionados con los asuntos de competencia de su área de desempeño.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Enumerar y fechar consecutiva y cronológicamente todos los actos administrativos expedidos por el Jefe de la Oficina Administrativa y Financiera y enviar las copias respectivas a las unidades de trabajo correspondientes.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Organizar y archivar todos los oficios que ingresen y salgan de la dependencia. 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Orientar a los usuarios y al público en general, y suministrar la información que les sea solicitada, de conformidad con los procedimientos establecidos por la CVS.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Llevar y mantener actualizados los registros de carácter técnico, administrativo y financiero que se manejan en la Oficina Administrativa y Financiera.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Llevar y mantener organizado el archivo de la Oficina Administrativa y Financiera según las tablas de retención documental de la CVS, aprobadas por el Archivo General de la Nación.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Alimentar la matriz de correspondencia de la Oficina Administrativa y Financiera y mantener la evidencias de recibido de la misma, en una carpeta en físico, con firma de la persona que recibe.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 xml:space="preserve">Rendir informes y proyectar las respuestas a los requerimientos de las entidades públicas, de la ciudadanía a través de derechos de petición y los solicitados por sus superiores. </w:t>
            </w:r>
          </w:p>
          <w:p w:rsidR="00333040" w:rsidRPr="00EC7422" w:rsidRDefault="00333040" w:rsidP="003330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Las demás funciones que sean asignadas por el Director General o por sus superiores y las que encuentren establecidas para su cargo dentro del Sistema de Gestión Corporativo SGC.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sz w:val="18"/>
                <w:szCs w:val="18"/>
              </w:rPr>
              <w:t>V. CONOCIMIENTOS BÁSICOS</w:t>
            </w: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 ESENCIALES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Legislación Ambiental.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Reglamentación de las Corporaciones Autónomas regionales y de Desarrollo Sostenible. 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Plan de Acción.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Sistema de Desarrollo Administrativo.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Presupuesto General de la Nación – Estatuto Orgánico de Presupuesto.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Sistemas de Información Financiera.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Indicadores de Gestión.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Sistema de Gestión de Calidad.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Norma Técnica de Calidad en la Gestión Pública NTCGP </w:t>
            </w:r>
          </w:p>
          <w:p w:rsidR="00333040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Modelo Estándar de Control Interno para el Estado Colombiano MECI  </w:t>
            </w:r>
          </w:p>
          <w:p w:rsidR="00333040" w:rsidRPr="00A06A93" w:rsidRDefault="00333040" w:rsidP="0033304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Informática Básica – </w:t>
            </w:r>
            <w:proofErr w:type="spellStart"/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>word</w:t>
            </w:r>
            <w:proofErr w:type="spellEnd"/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 xml:space="preserve">, Excel, </w:t>
            </w:r>
            <w:proofErr w:type="spellStart"/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>powerpoint</w:t>
            </w:r>
            <w:proofErr w:type="spellEnd"/>
            <w:r w:rsidRPr="006E3424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6E3424" w:rsidRDefault="00333040" w:rsidP="00301A3D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VI. COMPETENCIAS COMPORTAMENTALES</w:t>
            </w:r>
          </w:p>
        </w:tc>
      </w:tr>
      <w:tr w:rsidR="00333040" w:rsidRPr="00A06A93" w:rsidTr="00301A3D">
        <w:trPr>
          <w:trHeight w:val="215"/>
          <w:jc w:val="center"/>
        </w:trPr>
        <w:tc>
          <w:tcPr>
            <w:tcW w:w="250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6E3424" w:rsidRDefault="00333040" w:rsidP="00301A3D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COMUNES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6E3424" w:rsidRDefault="00333040" w:rsidP="00301A3D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POR NIVEL JERÁRQUICO</w:t>
            </w:r>
          </w:p>
        </w:tc>
      </w:tr>
      <w:tr w:rsidR="00333040" w:rsidRPr="00A06A93" w:rsidTr="00301A3D">
        <w:trPr>
          <w:trHeight w:val="214"/>
          <w:jc w:val="center"/>
        </w:trPr>
        <w:tc>
          <w:tcPr>
            <w:tcW w:w="250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843049" w:rsidRDefault="00333040" w:rsidP="00301A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Aprendizaje continuo</w:t>
            </w:r>
          </w:p>
          <w:p w:rsidR="00333040" w:rsidRPr="00843049" w:rsidRDefault="00333040" w:rsidP="00301A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Orientación a resultados</w:t>
            </w:r>
          </w:p>
          <w:p w:rsidR="00333040" w:rsidRPr="00843049" w:rsidRDefault="00333040" w:rsidP="00301A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Orientación al usuario y al ciudadano</w:t>
            </w:r>
          </w:p>
          <w:p w:rsidR="00333040" w:rsidRPr="00843049" w:rsidRDefault="00333040" w:rsidP="00301A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Compromiso con la organización</w:t>
            </w:r>
          </w:p>
          <w:p w:rsidR="00333040" w:rsidRPr="00843049" w:rsidRDefault="00333040" w:rsidP="00301A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Trabajo en equipo</w:t>
            </w:r>
          </w:p>
          <w:p w:rsidR="00333040" w:rsidRPr="006E3424" w:rsidRDefault="00333040" w:rsidP="00301A3D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43049">
              <w:rPr>
                <w:rFonts w:ascii="Arial" w:hAnsi="Arial" w:cs="Arial"/>
                <w:bCs/>
                <w:sz w:val="18"/>
                <w:szCs w:val="18"/>
              </w:rPr>
              <w:t>Adaptación al cambio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Default="00333040" w:rsidP="00301A3D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Relaciones Interpersonales</w:t>
            </w:r>
          </w:p>
          <w:p w:rsidR="00333040" w:rsidRDefault="00333040" w:rsidP="00301A3D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Colaboración</w:t>
            </w:r>
          </w:p>
          <w:p w:rsidR="00333040" w:rsidRDefault="00333040" w:rsidP="00301A3D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Manejo de la información y de los recursos </w:t>
            </w:r>
          </w:p>
          <w:p w:rsidR="00333040" w:rsidRDefault="00333040" w:rsidP="00301A3D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Uso de tecnologías de la información y la comunicación </w:t>
            </w:r>
          </w:p>
          <w:p w:rsidR="00333040" w:rsidRDefault="00333040" w:rsidP="00301A3D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Confiabilidad técnica </w:t>
            </w:r>
          </w:p>
          <w:p w:rsidR="00333040" w:rsidRPr="006E3424" w:rsidRDefault="00333040" w:rsidP="00301A3D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Capacidad de análisis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VII. REQUISITOS DE FORMACIÓN ACADÉMICA Y EXPERIENCIA</w:t>
            </w:r>
          </w:p>
        </w:tc>
      </w:tr>
      <w:tr w:rsidR="00333040" w:rsidRPr="00A06A93" w:rsidTr="00301A3D">
        <w:trPr>
          <w:trHeight w:val="294"/>
          <w:jc w:val="center"/>
        </w:trPr>
        <w:tc>
          <w:tcPr>
            <w:tcW w:w="2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FORMACIÓN ACADÉMICA</w:t>
            </w:r>
          </w:p>
        </w:tc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333040" w:rsidRPr="00A06A93" w:rsidRDefault="00333040" w:rsidP="00301A3D">
            <w:pPr>
              <w:autoSpaceDE w:val="0"/>
              <w:autoSpaceDN w:val="0"/>
              <w:adjustRightInd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A93">
              <w:rPr>
                <w:rFonts w:ascii="Arial" w:hAnsi="Arial" w:cs="Arial"/>
                <w:b/>
                <w:bCs/>
                <w:sz w:val="18"/>
                <w:szCs w:val="18"/>
              </w:rPr>
              <w:t>EXPERIENCIA</w:t>
            </w:r>
          </w:p>
        </w:tc>
      </w:tr>
      <w:tr w:rsidR="00333040" w:rsidRPr="00AE2F33" w:rsidTr="00301A3D">
        <w:trPr>
          <w:trHeight w:val="294"/>
          <w:jc w:val="center"/>
        </w:trPr>
        <w:tc>
          <w:tcPr>
            <w:tcW w:w="2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EC7422" w:rsidRDefault="00333040" w:rsidP="00301A3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Diploma de bachiller</w:t>
            </w:r>
          </w:p>
        </w:tc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040" w:rsidRPr="00EC7422" w:rsidRDefault="00333040" w:rsidP="00301A3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C7422">
              <w:rPr>
                <w:rFonts w:ascii="Arial" w:eastAsia="Calibri" w:hAnsi="Arial" w:cs="Arial"/>
                <w:sz w:val="18"/>
                <w:szCs w:val="18"/>
              </w:rPr>
              <w:t>Quince (15) meses de experiencia laboral</w:t>
            </w:r>
          </w:p>
        </w:tc>
      </w:tr>
    </w:tbl>
    <w:p w:rsidR="009D3FEF" w:rsidRDefault="009D3FEF"/>
    <w:sectPr w:rsidR="009D3FEF" w:rsidSect="009D3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D3EEF"/>
    <w:multiLevelType w:val="hybridMultilevel"/>
    <w:tmpl w:val="388019A4"/>
    <w:lvl w:ilvl="0" w:tplc="9AD8F1D8">
      <w:start w:val="20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A38F6"/>
    <w:multiLevelType w:val="hybridMultilevel"/>
    <w:tmpl w:val="FA66DDF0"/>
    <w:lvl w:ilvl="0" w:tplc="2572C92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040"/>
    <w:rsid w:val="00333040"/>
    <w:rsid w:val="009D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33040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udo1</dc:creator>
  <cp:lastModifiedBy>udo1</cp:lastModifiedBy>
  <cp:revision>1</cp:revision>
  <dcterms:created xsi:type="dcterms:W3CDTF">2020-01-09T21:23:00Z</dcterms:created>
  <dcterms:modified xsi:type="dcterms:W3CDTF">2020-01-09T21:30:00Z</dcterms:modified>
</cp:coreProperties>
</file>