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6" w:type="pct"/>
        <w:jc w:val="center"/>
        <w:tblLook w:val="0000"/>
      </w:tblPr>
      <w:tblGrid>
        <w:gridCol w:w="4166"/>
        <w:gridCol w:w="195"/>
        <w:gridCol w:w="26"/>
        <w:gridCol w:w="4388"/>
      </w:tblGrid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TÉCNICO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TÉCNICO ADMINISTRATIVO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3124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A06A93" w:rsidRDefault="004E06C1" w:rsidP="00AB72A4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DIRECCION GENERAL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C1" w:rsidRPr="005831B7" w:rsidRDefault="004E06C1" w:rsidP="00AB72A4">
            <w:pPr>
              <w:ind w:right="278"/>
              <w:rPr>
                <w:rFonts w:ascii="Arial" w:eastAsia="Calibri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DIRECTOR GENERAL</w:t>
            </w:r>
          </w:p>
        </w:tc>
      </w:tr>
      <w:tr w:rsidR="004E06C1" w:rsidRPr="00A06A93" w:rsidTr="00AB72A4">
        <w:trPr>
          <w:trHeight w:val="6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II. ÁREA FUNCIONAL – DIRECCIÓN GENERAL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5831B7" w:rsidRDefault="004E06C1" w:rsidP="00AB72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Asistir al Despacho de la Dirección General de la Corporación con actividades administrativas de apoyo, de acuerdo con procedimientos y normas establecidas, con el fin de garantizar el intercambio interno y externo de la información, así como desempeñar labores de gestión y archivo de correspondencia, interna y externa de la CVS.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Agendar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liderar y organizar conjuntamente con el profesional de prensa, los eventos institucionales y las fecha ambientales y especiales que deban ser objeto de conmemoración en la CVS.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Crear y llevar al día agenda institucional de Dirección General, que contenga nombre completo y datos de contacto y representación de Gobernador del Departamento de Córdoba, Municipios de la jurisdicción del Departamento de Córdoba, órganos de control, miembros del consejo directivo,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conveniantes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contratistas, Universidades y usuarios frecuentes de la CAR CVS, para disponibilidad del Director General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Apoyar en la comprensión y la ejecución de los procesos auxiliares e instrumentales del área de desempeño y sugerir las alternativas de tratamiento y generación de nuevos procesos.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Diseñar, desarrollar y aplicar sistemas de información, clasificación, actualización, manejo y conservación de recursos propios de la Organización.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Brindar asistencia técnica, administrativa u operativa, de acuerdo con instrucciones recibidas, y comprobar la eficacia de los métodos y procedimientos utilizados en el desarrollo de planes y programas.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Brindar atención a los usuarios externos e internos que acceden a la oficina de Dirección de la CVS.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Recibir, revisar, y radicar los documentos externos e internos que ingresan a la oficina de Dirección General de la CVS.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Digitalizar los documentos externos e internos que ingresan a la oficina de Dirección General de la CVS.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Clasificar, distribuir y controlar los documentos, relacionados con los asuntos de competencia de la CVS.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Responder por la distribución entrega oportuna de la correspondencia de Dirección General.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Cooperar en el proceso integral de las actividades que se realizan en Dirección General, según las indicaciones del SGC.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Llevar y mantener actualizados los registros de carácter técnico dándole aplicación a los principios archivísticos y a los procedimientos establecidos.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Ejecutar diligencias externas cuando las necesidades del servicio lo requieran.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Orientar a los usuarios y suministrar la información que le sea solicitada, de conformidad con los procedimientos establecidos.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Recibir, revisar, clasificar, radicar, distribuir, controlar y digitar documentos, datos y correspondencia, relacionados con los asuntos de competencia de su área de desempeño.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Asistir administrativamente los planes, programas y proyectos en el trabajo que adelanten de la Dirección General de la Corporación, de acuerdo con procedimientos y normas establecidas.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Tramitar documentos propios de la Dirección General de la Corporación teniendo en cuenta normas técnicas, sistemas y procesos de organización y especificaciones o características estipuladas.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Implementar una matriz computarizada sobre los documentos que ingresan y egresan de la Dirección General, identificando radicado, fecha, asunto, entidad y destinatario.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Rendir informes y proyectar las respuestas a los requerimientos de las entidades </w:t>
            </w:r>
          </w:p>
          <w:p w:rsidR="004E06C1" w:rsidRPr="00D9616B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 xml:space="preserve">públicas, de la ciudadanía a través de derechos de petición y los solicitados por sus superiores. </w:t>
            </w:r>
          </w:p>
          <w:p w:rsidR="004E06C1" w:rsidRPr="005831B7" w:rsidRDefault="004E06C1" w:rsidP="004E06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9616B">
              <w:rPr>
                <w:rFonts w:ascii="Arial" w:eastAsia="Calibri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Técnicas de archivo secretariales y de oficina.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Tablas de Retención Documental - Sistema de Gestión documental Institucional SGC.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Software de archivo.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Norma Técnica de Calidad en la Gestión Pública NTCGP  </w:t>
            </w:r>
          </w:p>
          <w:p w:rsidR="004E06C1" w:rsidRDefault="004E06C1" w:rsidP="004E06C1">
            <w:pPr>
              <w:pStyle w:val="Default"/>
              <w:numPr>
                <w:ilvl w:val="0"/>
                <w:numId w:val="2"/>
              </w:numPr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6328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Informatic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328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Básica</w:t>
            </w:r>
            <w:proofErr w:type="spellEnd"/>
            <w:r w:rsidRPr="0046328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– Word, Excel, Power Point, </w:t>
            </w:r>
            <w:proofErr w:type="spellStart"/>
            <w:r w:rsidRPr="0046328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scaners</w:t>
            </w:r>
            <w:proofErr w:type="spellEnd"/>
            <w:r w:rsidRPr="0046328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.  </w:t>
            </w:r>
            <w:r w:rsidRPr="00F47F49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</w:p>
          <w:p w:rsidR="004E06C1" w:rsidRPr="00A06A93" w:rsidRDefault="004E06C1" w:rsidP="00AB72A4">
            <w:pPr>
              <w:pStyle w:val="Default"/>
              <w:ind w:left="76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F47F49" w:rsidRDefault="004E06C1" w:rsidP="00AB72A4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4E06C1" w:rsidRPr="00A06A93" w:rsidTr="00AB72A4">
        <w:trPr>
          <w:trHeight w:val="215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F47F49" w:rsidRDefault="004E06C1" w:rsidP="00AB72A4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F47F49" w:rsidRDefault="004E06C1" w:rsidP="00AB72A4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4E06C1" w:rsidRPr="00A06A93" w:rsidTr="00AB72A4">
        <w:trPr>
          <w:trHeight w:val="214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843049" w:rsidRDefault="004E06C1" w:rsidP="00AB72A4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4E06C1" w:rsidRPr="00843049" w:rsidRDefault="004E06C1" w:rsidP="00AB72A4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4E06C1" w:rsidRPr="00843049" w:rsidRDefault="004E06C1" w:rsidP="00AB72A4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4E06C1" w:rsidRPr="00843049" w:rsidRDefault="004E06C1" w:rsidP="00AB72A4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4E06C1" w:rsidRPr="00843049" w:rsidRDefault="004E06C1" w:rsidP="00AB72A4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4E06C1" w:rsidRPr="00F47F49" w:rsidRDefault="004E06C1" w:rsidP="00AB72A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Default="004E06C1" w:rsidP="00AB72A4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Disciplina </w:t>
            </w:r>
          </w:p>
          <w:p w:rsidR="004E06C1" w:rsidRDefault="004E06C1" w:rsidP="00AB72A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Responsabilidad</w:t>
            </w:r>
          </w:p>
          <w:p w:rsidR="004E06C1" w:rsidRDefault="004E06C1" w:rsidP="00AB72A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Manejo de la información y de los recursos </w:t>
            </w:r>
          </w:p>
          <w:p w:rsidR="004E06C1" w:rsidRDefault="004E06C1" w:rsidP="00AB72A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 de tecnologías de la información y la comunicación </w:t>
            </w:r>
          </w:p>
          <w:p w:rsidR="004E06C1" w:rsidRDefault="004E06C1" w:rsidP="00AB72A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Confiabilidad técnica </w:t>
            </w:r>
          </w:p>
          <w:p w:rsidR="004E06C1" w:rsidRPr="00F47F49" w:rsidRDefault="004E06C1" w:rsidP="00AB72A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de análisis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E06C1" w:rsidRPr="00AE2F33" w:rsidTr="00AB72A4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5831B7" w:rsidRDefault="004E06C1" w:rsidP="00AB72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Título de formación tecnológica en disciplina académica del núcleo básico de conocimiento en: Administración o Ingeniería de Sistemas, Telemática y Afines.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5831B7" w:rsidRDefault="000801CD" w:rsidP="00AB72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Nueve (9) meses de experiencia relacionada o laboral.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38E">
              <w:rPr>
                <w:rFonts w:ascii="Arial" w:hAnsi="Arial" w:cs="Arial"/>
                <w:b/>
                <w:bCs/>
                <w:sz w:val="18"/>
                <w:szCs w:val="18"/>
              </w:rPr>
              <w:t>VIII. ALTERNATIVAS</w:t>
            </w:r>
          </w:p>
        </w:tc>
      </w:tr>
      <w:tr w:rsidR="004E06C1" w:rsidRPr="00A06A93" w:rsidTr="00AB72A4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4E06C1" w:rsidRPr="00A06A93" w:rsidRDefault="004E06C1" w:rsidP="00AB72A4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E06C1" w:rsidRPr="005831B7" w:rsidTr="00AB72A4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5831B7" w:rsidRDefault="004E06C1" w:rsidP="00AB72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Aprobación de Tres (3) años de educación superior en la modalidad de formación tecnológica o profesional o universitaria.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6C1" w:rsidRPr="005831B7" w:rsidRDefault="004E06C1" w:rsidP="00AB72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831B7">
              <w:rPr>
                <w:rFonts w:ascii="Arial" w:eastAsia="Calibri" w:hAnsi="Arial" w:cs="Arial"/>
                <w:sz w:val="18"/>
                <w:szCs w:val="18"/>
              </w:rPr>
              <w:t>Nueve (9) meses de experiencia relacionada o Laboral.</w:t>
            </w:r>
          </w:p>
        </w:tc>
      </w:tr>
    </w:tbl>
    <w:p w:rsidR="008513B5" w:rsidRDefault="008513B5"/>
    <w:sectPr w:rsidR="008513B5" w:rsidSect="00851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5A3"/>
    <w:multiLevelType w:val="hybridMultilevel"/>
    <w:tmpl w:val="C83C223A"/>
    <w:lvl w:ilvl="0" w:tplc="2572C92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A7555"/>
    <w:multiLevelType w:val="hybridMultilevel"/>
    <w:tmpl w:val="409E3978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846"/>
    <w:rsid w:val="000801CD"/>
    <w:rsid w:val="00357846"/>
    <w:rsid w:val="004E06C1"/>
    <w:rsid w:val="00692EC2"/>
    <w:rsid w:val="00727E2E"/>
    <w:rsid w:val="0085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784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800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3</cp:revision>
  <dcterms:created xsi:type="dcterms:W3CDTF">2020-01-09T14:49:00Z</dcterms:created>
  <dcterms:modified xsi:type="dcterms:W3CDTF">2020-08-05T19:44:00Z</dcterms:modified>
</cp:coreProperties>
</file>