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  <w:tblGridChange w:id="0">
          <w:tblGrid>
            <w:gridCol w:w="4397"/>
            <w:gridCol w:w="4063"/>
          </w:tblGrid>
        </w:tblGridChange>
      </w:tblGrid>
      <w:tr w:rsidR="00BD0213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BD0213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BD0213" w:rsidRPr="00F12F79" w:rsidTr="00301A3D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213" w:rsidRPr="00F12F79" w:rsidRDefault="00BD0213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213" w:rsidRPr="00F12F79" w:rsidRDefault="00BD0213" w:rsidP="00301A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PROFESIONAL </w:t>
            </w:r>
          </w:p>
        </w:tc>
      </w:tr>
      <w:tr w:rsidR="00BD0213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213" w:rsidRPr="00F12F79" w:rsidRDefault="00BD0213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213" w:rsidRPr="00F12F79" w:rsidRDefault="00BD0213" w:rsidP="00301A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PROFESIONAL UNIVERSITARIO </w:t>
            </w:r>
          </w:p>
        </w:tc>
      </w:tr>
      <w:tr w:rsidR="00BD0213" w:rsidRPr="00F12F79" w:rsidTr="00301A3D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213" w:rsidRPr="00F12F79" w:rsidRDefault="00BD0213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213" w:rsidRPr="00F12F79" w:rsidRDefault="00BD0213" w:rsidP="00301A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2044</w:t>
            </w:r>
          </w:p>
        </w:tc>
      </w:tr>
      <w:tr w:rsidR="00BD0213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213" w:rsidRPr="00F12F79" w:rsidRDefault="00BD0213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213" w:rsidRPr="00F12F79" w:rsidRDefault="00BD0213" w:rsidP="00301A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</w:tr>
      <w:tr w:rsidR="00BD0213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213" w:rsidRPr="00F12F79" w:rsidRDefault="00BD0213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213" w:rsidRPr="00F12F79" w:rsidRDefault="00BD0213" w:rsidP="00301A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BD0213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213" w:rsidRPr="00F12F79" w:rsidRDefault="00BD0213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213" w:rsidRPr="00F12F79" w:rsidRDefault="00BD0213" w:rsidP="00301A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OFICINA ADMINISTRATIVA Y FINANCIERA</w:t>
            </w:r>
          </w:p>
        </w:tc>
      </w:tr>
      <w:tr w:rsidR="00BD0213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213" w:rsidRPr="00F12F79" w:rsidRDefault="00BD0213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213" w:rsidRPr="00F12F79" w:rsidRDefault="00BD0213" w:rsidP="00301A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JEFE DE OFICINA ADMINISTRATIVA Y FINANCIERA</w:t>
            </w:r>
          </w:p>
        </w:tc>
      </w:tr>
      <w:tr w:rsidR="00BD0213" w:rsidRPr="00F12F79" w:rsidTr="00301A3D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II.AREA FUNCIONAL - </w:t>
            </w:r>
            <w:r w:rsidRPr="00F12F79">
              <w:rPr>
                <w:rFonts w:ascii="Arial" w:hAnsi="Arial" w:cs="Arial"/>
                <w:b/>
                <w:sz w:val="18"/>
                <w:szCs w:val="18"/>
              </w:rPr>
              <w:t xml:space="preserve">OFICINA ADMINISTRATIVA Y FINANCIERA </w:t>
            </w:r>
          </w:p>
        </w:tc>
      </w:tr>
      <w:tr w:rsidR="00BD0213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III. PROPÓSITO PRINCIPAL</w:t>
            </w:r>
          </w:p>
        </w:tc>
      </w:tr>
      <w:tr w:rsidR="00BD0213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0213" w:rsidRPr="00F12F79" w:rsidRDefault="00BD0213" w:rsidP="00301A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Gestionar el diseño e implementación de planes, políticas y programas de la Gerencia de Informática para garantizar el cumplimiento de los objetivos institucionales.</w:t>
            </w:r>
          </w:p>
        </w:tc>
      </w:tr>
      <w:tr w:rsidR="00BD0213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BD0213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Formular los lineamientos de la política, estrategia y modelo de gestión de las Tecnologías de la Información y las Comunicaciones (TIC) de acuerdo con prioridades establecidas y necesidades institucionales.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Detectar necesidades de TIC de acuerdo con políticas establecidas y resultados de evaluaciones.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Elaborar el presupuesto de tecnologías de la Entidad, de acuerdo con el plan estratégico y las políticas gubernamentales.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Hacer seguimiento al desarrollo del Sistema Integrado de Gestión en su área de competencia periódicamente, según procedimientos y normas establecidas.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Administrar la infraestructura de seguridad que se implemente según procedimientos establecidos.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definición de las políticas, objetivos y estrategias relacionadas con la administración de los recursos físicos, tecnológicos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C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ontrolar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 xml:space="preserve"> al interior de la Corporación la ejecución de los programas y actividades relacionadas con los asuntos de carácter administrativo, logístico y operativo de conformidad con las disposiciones vigentes. 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Ejecutar las actividades relacionadas con la gestión, mantenimiento y suministro de los recursos tecnológicos y el desarrollo de los mecanismos necesarios para el debido funcionamiento y actualización. 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Implementar y ejecutar los procedimientos de seguridad informática de acuerdo con las normas técnicas y corporativas. 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Administrar las redes informáticas de la corporación, de acuerdo con las normas y políticas institucionales existentes para el efecto. 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Actualizar y mantener los sistemas operativos, paquetes, aplicaciones y hardware desarrollados por la entidad, con el fin de garantizar su funcionamiento en términos de rendimiento y disponibilidad. 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 xml:space="preserve">Apoyar a las demás unidades en la implementación de estrategias relacionadas con los diferentes sistemas de información ambiental y gobierno en línea. </w:t>
            </w:r>
          </w:p>
          <w:p w:rsidR="00BD0213" w:rsidRPr="004125A2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Evaluar e informar permanentemente la actualización de la página web de la Corporación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Ge</w:t>
            </w: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stionar la realización del mantenimiento preventivo y correctivo de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 software y el hardware </w:t>
            </w: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de propiedad de CVS</w:t>
            </w:r>
          </w:p>
          <w:p w:rsidR="00BD0213" w:rsidRPr="00F12F79" w:rsidRDefault="00BD0213" w:rsidP="00BD0213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Rendir informes y proyectar las respuestas a los requerimientos de las entidades públicas, de la ciudadanía a través de derechos de petición y los solicitados por sus superiores.</w:t>
            </w:r>
          </w:p>
          <w:p w:rsidR="00BD0213" w:rsidRPr="00F12F79" w:rsidRDefault="00BD0213" w:rsidP="00BD0213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Las demás funciones que sean asignadas por el Director General o por sus superiores y las que encuentren establecidas para su cargo dentro del Sistema de Gestión Corporativo SGC.</w:t>
            </w:r>
          </w:p>
        </w:tc>
      </w:tr>
      <w:tr w:rsidR="00BD0213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sz w:val="18"/>
                <w:szCs w:val="18"/>
              </w:rPr>
              <w:t>V. CONOCIMIENTOS BÁSICOS</w:t>
            </w: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BD0213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0213" w:rsidRPr="00F12F79" w:rsidRDefault="00BD0213" w:rsidP="00BD0213">
            <w:pPr>
              <w:pStyle w:val="Prrafodelista"/>
              <w:numPr>
                <w:ilvl w:val="0"/>
                <w:numId w:val="2"/>
              </w:numPr>
              <w:ind w:left="78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Conocimientos especializados en Tecnologías de la Información y las Comunicaciones (TIC</w:t>
            </w:r>
            <w:proofErr w:type="gramStart"/>
            <w:r w:rsidRPr="00F12F79">
              <w:rPr>
                <w:rFonts w:ascii="Arial" w:hAnsi="Arial" w:cs="Arial"/>
                <w:sz w:val="18"/>
                <w:szCs w:val="18"/>
              </w:rPr>
              <w:t>)o</w:t>
            </w:r>
            <w:proofErr w:type="gramEnd"/>
            <w:r w:rsidRPr="00F12F79">
              <w:rPr>
                <w:rFonts w:ascii="Arial" w:hAnsi="Arial" w:cs="Arial"/>
                <w:sz w:val="18"/>
                <w:szCs w:val="18"/>
              </w:rPr>
              <w:t xml:space="preserve"> Ingeniería de Software.</w:t>
            </w:r>
          </w:p>
          <w:p w:rsidR="00BD0213" w:rsidRPr="00F12F79" w:rsidRDefault="00BD0213" w:rsidP="00BD0213">
            <w:pPr>
              <w:pStyle w:val="Prrafodelista"/>
              <w:numPr>
                <w:ilvl w:val="0"/>
                <w:numId w:val="2"/>
              </w:numPr>
              <w:ind w:left="78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Evaluación, desarrollo e implementación de proyectos de tecnología.</w:t>
            </w:r>
          </w:p>
          <w:p w:rsidR="00BD0213" w:rsidRPr="00F12F79" w:rsidRDefault="00BD0213" w:rsidP="00BD0213">
            <w:pPr>
              <w:pStyle w:val="Prrafodelista"/>
              <w:numPr>
                <w:ilvl w:val="0"/>
                <w:numId w:val="2"/>
              </w:numPr>
              <w:ind w:left="78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Tendencias y buenas prácticas en TIC.</w:t>
            </w:r>
          </w:p>
          <w:p w:rsidR="00BD0213" w:rsidRPr="00F12F79" w:rsidRDefault="00BD0213" w:rsidP="00BD021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Normatividad sobre contratación estatal.</w:t>
            </w:r>
          </w:p>
          <w:p w:rsidR="00BD0213" w:rsidRPr="00F12F79" w:rsidRDefault="00BD0213" w:rsidP="00BD0213">
            <w:pPr>
              <w:pStyle w:val="Prrafodelista"/>
              <w:numPr>
                <w:ilvl w:val="0"/>
                <w:numId w:val="2"/>
              </w:numPr>
              <w:ind w:left="78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Conocimientos y habilidades específicas en materia de seguridad de sistemas de información y comunicación.</w:t>
            </w:r>
          </w:p>
          <w:p w:rsidR="00BD0213" w:rsidRPr="00F12F79" w:rsidRDefault="00BD0213" w:rsidP="00BD021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Normatividad vigente de contratación y presupuesto.</w:t>
            </w:r>
          </w:p>
          <w:p w:rsidR="00BD0213" w:rsidRPr="00F12F79" w:rsidRDefault="00BD0213" w:rsidP="00BD02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lastRenderedPageBreak/>
              <w:t>Conocimientos básicos de planeación estratégica</w:t>
            </w:r>
          </w:p>
          <w:p w:rsidR="00BD0213" w:rsidRPr="00F12F79" w:rsidRDefault="00BD0213" w:rsidP="00BD02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NTCGP </w:t>
            </w:r>
          </w:p>
          <w:p w:rsidR="00BD0213" w:rsidRPr="00F12F79" w:rsidRDefault="00BD0213" w:rsidP="00BD02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Modelo Estándar de Control Interno para el Estado Colombiano MECI </w:t>
            </w:r>
          </w:p>
          <w:p w:rsidR="00BD0213" w:rsidRPr="00F12F79" w:rsidRDefault="00BD0213" w:rsidP="00BD02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Indicadores de Gestión. </w:t>
            </w:r>
          </w:p>
          <w:p w:rsidR="00BD0213" w:rsidRPr="00F12F79" w:rsidRDefault="00BD0213" w:rsidP="00BD02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Procedimiento Administrativo.</w:t>
            </w:r>
          </w:p>
          <w:p w:rsidR="00BD0213" w:rsidRPr="00F12F79" w:rsidRDefault="00BD0213" w:rsidP="00BD02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Informática Básica – 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</w:rPr>
              <w:t>word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</w:rPr>
              <w:t xml:space="preserve">, Excel, 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</w:rPr>
              <w:t>powerpoint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D0213" w:rsidRPr="00F12F79" w:rsidRDefault="00BD0213" w:rsidP="00BD02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Planes de Manejo integral de residuos sólidos.</w:t>
            </w:r>
          </w:p>
        </w:tc>
      </w:tr>
      <w:tr w:rsidR="00BD0213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VI. COMPETENCIAS COMPORTAMENTALES</w:t>
            </w:r>
          </w:p>
        </w:tc>
      </w:tr>
      <w:tr w:rsidR="00BD0213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BD0213" w:rsidRPr="00F12F79" w:rsidTr="00301A3D">
        <w:trPr>
          <w:trHeight w:val="929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213" w:rsidRPr="00843049" w:rsidRDefault="00BD0213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BD0213" w:rsidRPr="00843049" w:rsidRDefault="00BD0213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BD0213" w:rsidRPr="00843049" w:rsidRDefault="00BD0213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BD0213" w:rsidRPr="00843049" w:rsidRDefault="00BD0213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BD0213" w:rsidRPr="00843049" w:rsidRDefault="00BD0213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BD0213" w:rsidRPr="00F12F79" w:rsidRDefault="00BD0213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0213" w:rsidRPr="00843049" w:rsidRDefault="00BD0213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Aporte técnico profesional </w:t>
            </w:r>
          </w:p>
          <w:p w:rsidR="00BD0213" w:rsidRPr="00843049" w:rsidRDefault="00BD0213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Comunicación efectiva</w:t>
            </w:r>
          </w:p>
          <w:p w:rsidR="00BD0213" w:rsidRPr="00843049" w:rsidRDefault="00BD0213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Gestión de procedimientos</w:t>
            </w:r>
          </w:p>
          <w:p w:rsidR="00BD0213" w:rsidRPr="00843049" w:rsidRDefault="00BD0213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Instrumentación de decisiones</w:t>
            </w:r>
          </w:p>
          <w:p w:rsidR="00BD0213" w:rsidRPr="00843049" w:rsidRDefault="00BD0213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Dirección y desarrollo de personal </w:t>
            </w:r>
          </w:p>
          <w:p w:rsidR="00BD0213" w:rsidRPr="00F12F79" w:rsidRDefault="00BD0213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Toma de decisiones </w:t>
            </w:r>
          </w:p>
        </w:tc>
      </w:tr>
      <w:tr w:rsidR="00BD0213" w:rsidRPr="00F12F79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BD0213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BD0213" w:rsidRPr="00F12F79" w:rsidRDefault="00BD0213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BD0213" w:rsidRPr="00F12F79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213" w:rsidRPr="00F12F79" w:rsidRDefault="00BD0213" w:rsidP="00301A3D">
            <w:pPr>
              <w:pStyle w:val="Textoindependiente3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Título profesional en disciplina académica del núcleo básico de conocimiento en: Ingeniería de sistemas, telemática y Afines o Ingeniería Electrónica, Telecomunicaciones y Afines</w:t>
            </w:r>
          </w:p>
          <w:p w:rsidR="00BD0213" w:rsidRPr="00F12F79" w:rsidRDefault="00BD0213" w:rsidP="00301A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Tarjeta profesional en aquellos casos que la ley así lo establezca.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0213" w:rsidRPr="00F12F79" w:rsidRDefault="00BD0213" w:rsidP="00301A3D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Veinticuatro (24) </w:t>
            </w:r>
            <w:r w:rsidRPr="00F12F79">
              <w:rPr>
                <w:rFonts w:ascii="Arial" w:hAnsi="Arial" w:cs="Arial"/>
                <w:sz w:val="18"/>
                <w:szCs w:val="18"/>
                <w:lang w:eastAsia="es-CO"/>
              </w:rPr>
              <w:t xml:space="preserve">meses de experiencia profesional </w:t>
            </w:r>
          </w:p>
          <w:p w:rsidR="00BD0213" w:rsidRPr="00F12F79" w:rsidRDefault="00BD0213" w:rsidP="00301A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3FEF" w:rsidRDefault="009D3FEF"/>
    <w:sectPr w:rsidR="009D3FEF" w:rsidSect="009D3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1C83"/>
    <w:multiLevelType w:val="hybridMultilevel"/>
    <w:tmpl w:val="2BF81B1A"/>
    <w:lvl w:ilvl="0" w:tplc="9AD8F1D8">
      <w:start w:val="20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240A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240A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>
    <w:nsid w:val="47362890"/>
    <w:multiLevelType w:val="multilevel"/>
    <w:tmpl w:val="FB36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213"/>
    <w:rsid w:val="009D3FEF"/>
    <w:rsid w:val="00B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BD0213"/>
    <w:pPr>
      <w:ind w:left="708"/>
    </w:p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BD02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BD0213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D0213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695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2020-01-09T20:26:00Z</dcterms:created>
  <dcterms:modified xsi:type="dcterms:W3CDTF">2020-01-09T20:34:00Z</dcterms:modified>
</cp:coreProperties>
</file>